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364AC" w14:textId="278416BB" w:rsidR="00846602" w:rsidRDefault="00BE10EF" w:rsidP="0087477D">
      <w:pPr>
        <w:pStyle w:val="ListParagraph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UWNEK </w:t>
      </w:r>
      <w:r w:rsidR="0083630D">
        <w:rPr>
          <w:rFonts w:ascii="Times New Roman" w:hAnsi="Times New Roman" w:cs="Times New Roman"/>
          <w:bCs/>
          <w:sz w:val="28"/>
          <w:szCs w:val="28"/>
        </w:rPr>
        <w:t>Compliance Policy</w:t>
      </w:r>
    </w:p>
    <w:p w14:paraId="2C015B08" w14:textId="42CED481" w:rsidR="00040730" w:rsidRPr="00846602" w:rsidRDefault="00040730" w:rsidP="0087477D">
      <w:pPr>
        <w:pStyle w:val="ListParagraph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Adopted:  November 2020</w:t>
      </w:r>
    </w:p>
    <w:p w14:paraId="6A339D8B" w14:textId="592FCCEA" w:rsidR="001F1C58" w:rsidRDefault="001F1C58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9D50AAC" w14:textId="57262749" w:rsidR="001F1C58" w:rsidRPr="009A5C31" w:rsidRDefault="001F1C58" w:rsidP="0087477D">
      <w:pPr>
        <w:pStyle w:val="ListParagraph"/>
        <w:ind w:left="0"/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PURPOSE</w:t>
      </w:r>
    </w:p>
    <w:p w14:paraId="26C87144" w14:textId="72AE0914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99F3A21" w14:textId="60A677D9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policy defines the terms and procedures by which </w:t>
      </w:r>
      <w:r w:rsidR="0083630D">
        <w:rPr>
          <w:rFonts w:ascii="Times New Roman" w:hAnsi="Times New Roman" w:cs="Times New Roman"/>
          <w:bCs/>
        </w:rPr>
        <w:t xml:space="preserve">UWNEK will </w:t>
      </w:r>
      <w:r w:rsidR="00FE5FEF">
        <w:rPr>
          <w:rFonts w:ascii="Times New Roman" w:hAnsi="Times New Roman" w:cs="Times New Roman"/>
          <w:bCs/>
        </w:rPr>
        <w:t>ensure</w:t>
      </w:r>
      <w:r w:rsidR="0083630D">
        <w:rPr>
          <w:rFonts w:ascii="Times New Roman" w:hAnsi="Times New Roman" w:cs="Times New Roman"/>
          <w:bCs/>
        </w:rPr>
        <w:t xml:space="preserve"> its programs and operations and the actions of </w:t>
      </w:r>
      <w:r w:rsidR="00FE5FEF">
        <w:rPr>
          <w:rFonts w:ascii="Times New Roman" w:hAnsi="Times New Roman" w:cs="Times New Roman"/>
          <w:bCs/>
        </w:rPr>
        <w:t>its</w:t>
      </w:r>
      <w:r w:rsidR="0083630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employees </w:t>
      </w:r>
      <w:r w:rsidR="00FE5FEF">
        <w:rPr>
          <w:rFonts w:ascii="Times New Roman" w:hAnsi="Times New Roman" w:cs="Times New Roman"/>
          <w:bCs/>
        </w:rPr>
        <w:t>are following</w:t>
      </w:r>
      <w:r w:rsidR="0083630D">
        <w:rPr>
          <w:rFonts w:ascii="Times New Roman" w:hAnsi="Times New Roman" w:cs="Times New Roman"/>
          <w:bCs/>
        </w:rPr>
        <w:t xml:space="preserve"> UWNEK-</w:t>
      </w:r>
      <w:r w:rsidR="00FE5FEF">
        <w:rPr>
          <w:rFonts w:ascii="Times New Roman" w:hAnsi="Times New Roman" w:cs="Times New Roman"/>
          <w:bCs/>
        </w:rPr>
        <w:t>adopted</w:t>
      </w:r>
      <w:r w:rsidR="0083630D">
        <w:rPr>
          <w:rFonts w:ascii="Times New Roman" w:hAnsi="Times New Roman" w:cs="Times New Roman"/>
          <w:bCs/>
        </w:rPr>
        <w:t xml:space="preserve"> policies.  </w:t>
      </w:r>
    </w:p>
    <w:p w14:paraId="68F0D3E4" w14:textId="79FDB27B" w:rsidR="005C01C0" w:rsidRDefault="005C01C0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4B52507" w14:textId="17387DD7" w:rsidR="005C01C0" w:rsidRPr="009A5C31" w:rsidRDefault="005C01C0" w:rsidP="0087477D">
      <w:pPr>
        <w:pStyle w:val="ListParagraph"/>
        <w:ind w:left="0"/>
        <w:rPr>
          <w:rFonts w:ascii="Times New Roman" w:hAnsi="Times New Roman" w:cs="Times New Roman"/>
          <w:b/>
        </w:rPr>
      </w:pPr>
      <w:r w:rsidRPr="009A5C31">
        <w:rPr>
          <w:rFonts w:ascii="Times New Roman" w:hAnsi="Times New Roman" w:cs="Times New Roman"/>
          <w:b/>
        </w:rPr>
        <w:t>GENERAL</w:t>
      </w:r>
    </w:p>
    <w:p w14:paraId="1B7D03EB" w14:textId="260C030C" w:rsidR="00BE10EF" w:rsidRDefault="00BE10EF" w:rsidP="0087477D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44BF3E1F" w14:textId="77777777" w:rsidR="0083630D" w:rsidRDefault="0083630D" w:rsidP="0081413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Policy compliance </w:t>
      </w:r>
      <w:proofErr w:type="gramStart"/>
      <w:r>
        <w:rPr>
          <w:rFonts w:ascii="Times New Roman" w:hAnsi="Times New Roman" w:cs="Times New Roman"/>
          <w:bCs/>
        </w:rPr>
        <w:t>is assured</w:t>
      </w:r>
      <w:proofErr w:type="gramEnd"/>
      <w:r>
        <w:rPr>
          <w:rFonts w:ascii="Times New Roman" w:hAnsi="Times New Roman" w:cs="Times New Roman"/>
          <w:bCs/>
        </w:rPr>
        <w:t xml:space="preserve"> through:</w:t>
      </w:r>
    </w:p>
    <w:p w14:paraId="050EE62C" w14:textId="77777777" w:rsidR="00023CAF" w:rsidRDefault="0083630D" w:rsidP="00814135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Regular, periodic, methodical review of policies to verify compliance.  </w:t>
      </w:r>
      <w:r w:rsidR="00023CAF">
        <w:rPr>
          <w:rFonts w:ascii="Times New Roman" w:hAnsi="Times New Roman" w:cs="Times New Roman"/>
          <w:bCs/>
        </w:rPr>
        <w:t xml:space="preserve">These reviews will validate compliance and relevance of each policy.  Findings will recommend changes to policies as appropriate or provide recommendations corrective actions to UWNEK leadership.  </w:t>
      </w:r>
    </w:p>
    <w:p w14:paraId="2ED8EC55" w14:textId="071CC77B" w:rsidR="005C01C0" w:rsidRDefault="00023CAF" w:rsidP="008141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814135">
        <w:rPr>
          <w:rFonts w:ascii="Times New Roman" w:hAnsi="Times New Roman" w:cs="Times New Roman"/>
          <w:bCs/>
        </w:rPr>
        <w:lastRenderedPageBreak/>
        <w:t xml:space="preserve">Responsive investigation, of complaints or other issues regarding whether UWNEK </w:t>
      </w:r>
      <w:proofErr w:type="gramStart"/>
      <w:r w:rsidRPr="00814135">
        <w:rPr>
          <w:rFonts w:ascii="Times New Roman" w:hAnsi="Times New Roman" w:cs="Times New Roman"/>
          <w:bCs/>
        </w:rPr>
        <w:t>is, in fact, operating</w:t>
      </w:r>
      <w:proofErr w:type="gramEnd"/>
      <w:r w:rsidRPr="00814135">
        <w:rPr>
          <w:rFonts w:ascii="Times New Roman" w:hAnsi="Times New Roman" w:cs="Times New Roman"/>
          <w:bCs/>
        </w:rPr>
        <w:t xml:space="preserve"> in compliance with policies</w:t>
      </w:r>
      <w:r w:rsidR="00814135" w:rsidRPr="00814135">
        <w:rPr>
          <w:rFonts w:ascii="Times New Roman" w:hAnsi="Times New Roman" w:cs="Times New Roman"/>
          <w:bCs/>
        </w:rPr>
        <w:t xml:space="preserve"> or whether UWNEK policies and procedures provide effective support to UWNEK </w:t>
      </w:r>
      <w:r w:rsidR="00814135">
        <w:rPr>
          <w:rFonts w:ascii="Times New Roman" w:hAnsi="Times New Roman" w:cs="Times New Roman"/>
          <w:bCs/>
        </w:rPr>
        <w:t xml:space="preserve">employees, </w:t>
      </w:r>
      <w:r w:rsidR="00814135" w:rsidRPr="00814135">
        <w:rPr>
          <w:rFonts w:ascii="Times New Roman" w:hAnsi="Times New Roman" w:cs="Times New Roman"/>
          <w:bCs/>
        </w:rPr>
        <w:t xml:space="preserve">programs and the broader UWNEK mission.  </w:t>
      </w:r>
      <w:r w:rsidRPr="00814135">
        <w:rPr>
          <w:rFonts w:ascii="Times New Roman" w:hAnsi="Times New Roman" w:cs="Times New Roman"/>
          <w:bCs/>
        </w:rPr>
        <w:t xml:space="preserve"> </w:t>
      </w:r>
    </w:p>
    <w:p w14:paraId="761D68A9" w14:textId="77777777" w:rsidR="00802568" w:rsidRPr="00802568" w:rsidRDefault="00802568" w:rsidP="00802568">
      <w:pPr>
        <w:rPr>
          <w:rFonts w:ascii="Times New Roman" w:hAnsi="Times New Roman" w:cs="Times New Roman"/>
          <w:bCs/>
        </w:rPr>
      </w:pPr>
    </w:p>
    <w:p w14:paraId="3118CC98" w14:textId="788450CD" w:rsidR="00814135" w:rsidRPr="00802568" w:rsidRDefault="005D7635" w:rsidP="00802568">
      <w:pPr>
        <w:spacing w:after="120"/>
        <w:rPr>
          <w:rFonts w:ascii="Times New Roman" w:hAnsi="Times New Roman" w:cs="Times New Roman"/>
          <w:bCs/>
        </w:rPr>
      </w:pPr>
      <w:r w:rsidRPr="005D7635">
        <w:rPr>
          <w:rFonts w:ascii="Times New Roman" w:hAnsi="Times New Roman" w:cs="Times New Roman"/>
          <w:bCs/>
        </w:rPr>
        <w:t xml:space="preserve">  </w:t>
      </w:r>
      <w:r w:rsidR="0087477D" w:rsidRPr="009A5C31">
        <w:rPr>
          <w:rFonts w:ascii="Times New Roman" w:hAnsi="Times New Roman" w:cs="Times New Roman"/>
          <w:b/>
        </w:rPr>
        <w:t>RESPONSIBILITIES</w:t>
      </w:r>
    </w:p>
    <w:p w14:paraId="7F5B9C33" w14:textId="77777777" w:rsidR="00802568" w:rsidRDefault="00802568" w:rsidP="00814135">
      <w:pPr>
        <w:rPr>
          <w:rFonts w:ascii="Times New Roman" w:hAnsi="Times New Roman" w:cs="Times New Roman"/>
          <w:bCs/>
        </w:rPr>
      </w:pPr>
    </w:p>
    <w:p w14:paraId="0AB04E01" w14:textId="467908D5" w:rsidR="00814135" w:rsidRDefault="009D45BB" w:rsidP="00221F8A">
      <w:pPr>
        <w:pStyle w:val="ListParagraph"/>
        <w:numPr>
          <w:ilvl w:val="0"/>
          <w:numId w:val="19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Executive Committee</w:t>
      </w:r>
      <w:r w:rsidR="00814135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 xml:space="preserve">The Executive Committee will designate a </w:t>
      </w:r>
      <w:r w:rsidR="00814135">
        <w:rPr>
          <w:rFonts w:ascii="Times New Roman" w:hAnsi="Times New Roman" w:cs="Times New Roman"/>
          <w:bCs/>
        </w:rPr>
        <w:t>Compliance Officer</w:t>
      </w:r>
      <w:r w:rsidR="00A70969">
        <w:rPr>
          <w:rFonts w:ascii="Times New Roman" w:hAnsi="Times New Roman" w:cs="Times New Roman"/>
          <w:bCs/>
        </w:rPr>
        <w:t>, for approval by the Board of Directors,</w:t>
      </w:r>
      <w:r w:rsidR="00814135">
        <w:rPr>
          <w:rFonts w:ascii="Times New Roman" w:hAnsi="Times New Roman" w:cs="Times New Roman"/>
          <w:bCs/>
        </w:rPr>
        <w:t xml:space="preserve"> to implement this policy.</w:t>
      </w:r>
      <w:r w:rsidR="00A70969">
        <w:rPr>
          <w:rFonts w:ascii="Times New Roman" w:hAnsi="Times New Roman" w:cs="Times New Roman"/>
          <w:bCs/>
        </w:rPr>
        <w:t xml:space="preserve">  </w:t>
      </w:r>
    </w:p>
    <w:p w14:paraId="10437356" w14:textId="540780FC" w:rsidR="00814135" w:rsidRDefault="00814135" w:rsidP="00221F8A">
      <w:pPr>
        <w:pStyle w:val="ListParagraph"/>
        <w:numPr>
          <w:ilvl w:val="1"/>
          <w:numId w:val="19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Compliance Officer </w:t>
      </w:r>
      <w:proofErr w:type="gramStart"/>
      <w:r>
        <w:rPr>
          <w:rFonts w:ascii="Times New Roman" w:hAnsi="Times New Roman" w:cs="Times New Roman"/>
          <w:bCs/>
        </w:rPr>
        <w:t>will be chosen</w:t>
      </w:r>
      <w:proofErr w:type="gramEnd"/>
      <w:r>
        <w:rPr>
          <w:rFonts w:ascii="Times New Roman" w:hAnsi="Times New Roman" w:cs="Times New Roman"/>
          <w:bCs/>
        </w:rPr>
        <w:t xml:space="preserve"> from among the members of the Executive Committee</w:t>
      </w:r>
      <w:r w:rsidR="00211431">
        <w:rPr>
          <w:rFonts w:ascii="Times New Roman" w:hAnsi="Times New Roman" w:cs="Times New Roman"/>
          <w:bCs/>
        </w:rPr>
        <w:t>.   OR</w:t>
      </w:r>
    </w:p>
    <w:p w14:paraId="3EEC228E" w14:textId="2FBC6592" w:rsidR="00211431" w:rsidRDefault="00211431" w:rsidP="00221F8A">
      <w:pPr>
        <w:pStyle w:val="ListParagraph"/>
        <w:numPr>
          <w:ilvl w:val="0"/>
          <w:numId w:val="20"/>
        </w:numPr>
        <w:spacing w:after="12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Compliance Officer </w:t>
      </w:r>
      <w:proofErr w:type="gramStart"/>
      <w:r>
        <w:rPr>
          <w:rFonts w:ascii="Times New Roman" w:hAnsi="Times New Roman" w:cs="Times New Roman"/>
          <w:bCs/>
        </w:rPr>
        <w:t>will be chosen</w:t>
      </w:r>
      <w:proofErr w:type="gramEnd"/>
      <w:r>
        <w:rPr>
          <w:rFonts w:ascii="Times New Roman" w:hAnsi="Times New Roman" w:cs="Times New Roman"/>
          <w:bCs/>
        </w:rPr>
        <w:t xml:space="preserve"> from among the members of the Board of Directors and will be an ex officio (non-voting) </w:t>
      </w:r>
      <w:r>
        <w:rPr>
          <w:rFonts w:ascii="Times New Roman" w:hAnsi="Times New Roman" w:cs="Times New Roman"/>
          <w:bCs/>
        </w:rPr>
        <w:lastRenderedPageBreak/>
        <w:t>member of the Executive Committee.</w:t>
      </w:r>
    </w:p>
    <w:p w14:paraId="1B40CF53" w14:textId="1624BE82" w:rsidR="00802568" w:rsidRDefault="00211431" w:rsidP="0080256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(Ed. Note:  </w:t>
      </w:r>
      <w:r w:rsidR="00221F8A">
        <w:rPr>
          <w:rFonts w:ascii="Times New Roman" w:hAnsi="Times New Roman" w:cs="Times New Roman"/>
          <w:bCs/>
        </w:rPr>
        <w:t xml:space="preserve">The intent of this method of selecting </w:t>
      </w:r>
      <w:r>
        <w:rPr>
          <w:rFonts w:ascii="Times New Roman" w:hAnsi="Times New Roman" w:cs="Times New Roman"/>
          <w:bCs/>
        </w:rPr>
        <w:t xml:space="preserve">the Compliance Officer </w:t>
      </w:r>
      <w:r w:rsidR="00221F8A">
        <w:rPr>
          <w:rFonts w:ascii="Times New Roman" w:hAnsi="Times New Roman" w:cs="Times New Roman"/>
          <w:bCs/>
        </w:rPr>
        <w:t xml:space="preserve">is to </w:t>
      </w:r>
      <w:r w:rsidR="00D5321F">
        <w:rPr>
          <w:rFonts w:ascii="Times New Roman" w:hAnsi="Times New Roman" w:cs="Times New Roman"/>
          <w:bCs/>
        </w:rPr>
        <w:t xml:space="preserve">give </w:t>
      </w:r>
      <w:r w:rsidR="00221F8A">
        <w:rPr>
          <w:rFonts w:ascii="Times New Roman" w:hAnsi="Times New Roman" w:cs="Times New Roman"/>
          <w:bCs/>
        </w:rPr>
        <w:t>him</w:t>
      </w:r>
      <w:r w:rsidR="00D5321F">
        <w:rPr>
          <w:rFonts w:ascii="Times New Roman" w:hAnsi="Times New Roman" w:cs="Times New Roman"/>
          <w:bCs/>
        </w:rPr>
        <w:t>/</w:t>
      </w:r>
      <w:r w:rsidR="00FE5FEF">
        <w:rPr>
          <w:rFonts w:ascii="Times New Roman" w:hAnsi="Times New Roman" w:cs="Times New Roman"/>
          <w:bCs/>
        </w:rPr>
        <w:t>her visibility</w:t>
      </w:r>
      <w:r>
        <w:rPr>
          <w:rFonts w:ascii="Times New Roman" w:hAnsi="Times New Roman" w:cs="Times New Roman"/>
          <w:bCs/>
        </w:rPr>
        <w:t xml:space="preserve"> of all the decision-making actions of UWNEK</w:t>
      </w:r>
      <w:r w:rsidR="00221F8A">
        <w:rPr>
          <w:rFonts w:ascii="Times New Roman" w:hAnsi="Times New Roman" w:cs="Times New Roman"/>
          <w:bCs/>
        </w:rPr>
        <w:t>, including those of the Executive Committee.  This will allow him/her</w:t>
      </w:r>
      <w:r>
        <w:rPr>
          <w:rFonts w:ascii="Times New Roman" w:hAnsi="Times New Roman" w:cs="Times New Roman"/>
          <w:bCs/>
        </w:rPr>
        <w:t xml:space="preserve"> to be aware, and provide input as appropriate, of the policy implications of decisions as they take place</w:t>
      </w:r>
      <w:r w:rsidR="00221F8A">
        <w:rPr>
          <w:rFonts w:ascii="Times New Roman" w:hAnsi="Times New Roman" w:cs="Times New Roman"/>
          <w:bCs/>
        </w:rPr>
        <w:t xml:space="preserve">.  Another alternative would be to have the Compliance Officer </w:t>
      </w:r>
      <w:proofErr w:type="gramStart"/>
      <w:r w:rsidR="00221F8A">
        <w:rPr>
          <w:rFonts w:ascii="Times New Roman" w:hAnsi="Times New Roman" w:cs="Times New Roman"/>
          <w:bCs/>
        </w:rPr>
        <w:t>be chosen</w:t>
      </w:r>
      <w:proofErr w:type="gramEnd"/>
      <w:r w:rsidR="00221F8A">
        <w:rPr>
          <w:rFonts w:ascii="Times New Roman" w:hAnsi="Times New Roman" w:cs="Times New Roman"/>
          <w:bCs/>
        </w:rPr>
        <w:t xml:space="preserve"> from among the Board members but not be a member of the Executive Committee or regularly attend Executive Committee members.  Another alternative could be to </w:t>
      </w:r>
      <w:r w:rsidR="008611EF">
        <w:rPr>
          <w:rFonts w:ascii="Times New Roman" w:hAnsi="Times New Roman" w:cs="Times New Roman"/>
          <w:bCs/>
        </w:rPr>
        <w:t xml:space="preserve">assign Compliance Officer </w:t>
      </w:r>
      <w:proofErr w:type="gramStart"/>
      <w:r w:rsidR="008611EF">
        <w:rPr>
          <w:rFonts w:ascii="Times New Roman" w:hAnsi="Times New Roman" w:cs="Times New Roman"/>
          <w:bCs/>
        </w:rPr>
        <w:t>responsibilities</w:t>
      </w:r>
      <w:proofErr w:type="gramEnd"/>
      <w:r w:rsidR="008611EF">
        <w:rPr>
          <w:rFonts w:ascii="Times New Roman" w:hAnsi="Times New Roman" w:cs="Times New Roman"/>
          <w:bCs/>
        </w:rPr>
        <w:t xml:space="preserve"> to one of the staff as an additional duty – potential salary implications?</w:t>
      </w:r>
      <w:r w:rsidR="00221F8A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.  </w:t>
      </w:r>
    </w:p>
    <w:p w14:paraId="617F9DB8" w14:textId="10E876D5" w:rsidR="00802568" w:rsidRDefault="008611EF" w:rsidP="00802568">
      <w:pPr>
        <w:pStyle w:val="ListParagraph"/>
        <w:numPr>
          <w:ilvl w:val="0"/>
          <w:numId w:val="19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802568">
        <w:rPr>
          <w:rFonts w:ascii="Times New Roman" w:hAnsi="Times New Roman" w:cs="Times New Roman"/>
          <w:bCs/>
        </w:rPr>
        <w:t>The Compliance Officer will submit all policy reviews</w:t>
      </w:r>
      <w:r w:rsidR="00905602" w:rsidRPr="00802568">
        <w:rPr>
          <w:rFonts w:ascii="Times New Roman" w:hAnsi="Times New Roman" w:cs="Times New Roman"/>
          <w:bCs/>
        </w:rPr>
        <w:t xml:space="preserve">, </w:t>
      </w:r>
      <w:r w:rsidR="00FE5FEF" w:rsidRPr="00802568">
        <w:rPr>
          <w:rFonts w:ascii="Times New Roman" w:hAnsi="Times New Roman" w:cs="Times New Roman"/>
          <w:bCs/>
        </w:rPr>
        <w:t>investigations,</w:t>
      </w:r>
      <w:r w:rsidRPr="00802568">
        <w:rPr>
          <w:rFonts w:ascii="Times New Roman" w:hAnsi="Times New Roman" w:cs="Times New Roman"/>
          <w:bCs/>
        </w:rPr>
        <w:t xml:space="preserve"> and all findings to the Executive Committee for review and forwarding to the Board of Directors</w:t>
      </w:r>
      <w:r w:rsidR="00905602" w:rsidRPr="00802568">
        <w:rPr>
          <w:rFonts w:ascii="Times New Roman" w:hAnsi="Times New Roman" w:cs="Times New Roman"/>
          <w:bCs/>
        </w:rPr>
        <w:t xml:space="preserve"> for information.</w:t>
      </w:r>
    </w:p>
    <w:p w14:paraId="1CC9BDA5" w14:textId="77777777" w:rsidR="00802568" w:rsidRDefault="008611EF" w:rsidP="00802568">
      <w:pPr>
        <w:pStyle w:val="ListParagraph"/>
        <w:numPr>
          <w:ilvl w:val="0"/>
          <w:numId w:val="19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802568">
        <w:rPr>
          <w:rFonts w:ascii="Times New Roman" w:hAnsi="Times New Roman" w:cs="Times New Roman"/>
          <w:bCs/>
        </w:rPr>
        <w:lastRenderedPageBreak/>
        <w:t>The Executive Committee will act on all recommendations for action, modifying them and forwarding them to the Board of Directors for approval as appropriate.</w:t>
      </w:r>
    </w:p>
    <w:p w14:paraId="00456BCE" w14:textId="23D9702C" w:rsidR="00802568" w:rsidRDefault="00D5321F" w:rsidP="00802568">
      <w:pPr>
        <w:pStyle w:val="ListParagraph"/>
        <w:numPr>
          <w:ilvl w:val="0"/>
          <w:numId w:val="19"/>
        </w:numPr>
        <w:spacing w:after="120"/>
        <w:contextualSpacing w:val="0"/>
        <w:rPr>
          <w:rFonts w:ascii="Times New Roman" w:hAnsi="Times New Roman" w:cs="Times New Roman"/>
          <w:bCs/>
        </w:rPr>
      </w:pPr>
      <w:r w:rsidRPr="00802568">
        <w:rPr>
          <w:rFonts w:ascii="Times New Roman" w:hAnsi="Times New Roman" w:cs="Times New Roman"/>
          <w:bCs/>
        </w:rPr>
        <w:t xml:space="preserve">The Compliance Officer will </w:t>
      </w:r>
      <w:r w:rsidR="00087F84" w:rsidRPr="00802568">
        <w:rPr>
          <w:rFonts w:ascii="Times New Roman" w:hAnsi="Times New Roman" w:cs="Times New Roman"/>
          <w:bCs/>
        </w:rPr>
        <w:t xml:space="preserve">coordinate the annual policy review schedule with the </w:t>
      </w:r>
      <w:r w:rsidR="003E575A">
        <w:rPr>
          <w:rFonts w:ascii="Times New Roman" w:hAnsi="Times New Roman" w:cs="Times New Roman"/>
          <w:bCs/>
        </w:rPr>
        <w:t>CEO</w:t>
      </w:r>
      <w:r w:rsidR="00087F84" w:rsidRPr="00802568">
        <w:rPr>
          <w:rFonts w:ascii="Times New Roman" w:hAnsi="Times New Roman" w:cs="Times New Roman"/>
          <w:bCs/>
        </w:rPr>
        <w:t xml:space="preserve"> and publish it on the UWNEK activities calendar.</w:t>
      </w:r>
    </w:p>
    <w:p w14:paraId="51FEE702" w14:textId="0E970DEB" w:rsidR="00641A9C" w:rsidRDefault="00087F84" w:rsidP="00062F75">
      <w:pPr>
        <w:pStyle w:val="ListParagraph"/>
        <w:numPr>
          <w:ilvl w:val="0"/>
          <w:numId w:val="19"/>
        </w:numPr>
        <w:contextualSpacing w:val="0"/>
        <w:rPr>
          <w:rFonts w:ascii="Times New Roman" w:hAnsi="Times New Roman" w:cs="Times New Roman"/>
          <w:bCs/>
        </w:rPr>
      </w:pPr>
      <w:r w:rsidRPr="00802568">
        <w:rPr>
          <w:rFonts w:ascii="Times New Roman" w:hAnsi="Times New Roman" w:cs="Times New Roman"/>
          <w:bCs/>
        </w:rPr>
        <w:t xml:space="preserve">The </w:t>
      </w:r>
      <w:r w:rsidR="003E575A">
        <w:rPr>
          <w:rFonts w:ascii="Times New Roman" w:hAnsi="Times New Roman" w:cs="Times New Roman"/>
          <w:bCs/>
        </w:rPr>
        <w:t>CEO</w:t>
      </w:r>
      <w:r w:rsidRPr="00802568">
        <w:rPr>
          <w:rFonts w:ascii="Times New Roman" w:hAnsi="Times New Roman" w:cs="Times New Roman"/>
          <w:bCs/>
        </w:rPr>
        <w:t xml:space="preserve"> will assign employees to assist policy reviews</w:t>
      </w:r>
      <w:r w:rsidR="00802568">
        <w:rPr>
          <w:rFonts w:ascii="Times New Roman" w:hAnsi="Times New Roman" w:cs="Times New Roman"/>
          <w:bCs/>
        </w:rPr>
        <w:t xml:space="preserve"> and investigations</w:t>
      </w:r>
      <w:r w:rsidRPr="00802568">
        <w:rPr>
          <w:rFonts w:ascii="Times New Roman" w:hAnsi="Times New Roman" w:cs="Times New Roman"/>
          <w:bCs/>
        </w:rPr>
        <w:t xml:space="preserve">, provide access to files and records, etc. as requested by the Compliance Officer.  </w:t>
      </w:r>
      <w:r w:rsidR="00A16537" w:rsidRPr="00802568">
        <w:rPr>
          <w:rFonts w:ascii="Times New Roman" w:hAnsi="Times New Roman" w:cs="Times New Roman"/>
          <w:bCs/>
        </w:rPr>
        <w:t xml:space="preserve"> </w:t>
      </w:r>
    </w:p>
    <w:p w14:paraId="7D87FE2D" w14:textId="547F0B66" w:rsidR="00802568" w:rsidRDefault="00802568" w:rsidP="00062F75">
      <w:pPr>
        <w:rPr>
          <w:rFonts w:ascii="Times New Roman" w:hAnsi="Times New Roman" w:cs="Times New Roman"/>
          <w:bCs/>
        </w:rPr>
      </w:pPr>
    </w:p>
    <w:p w14:paraId="28E52C4F" w14:textId="3415A6B9" w:rsidR="00802568" w:rsidRDefault="00802568" w:rsidP="00062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ANNUAL REVIEW OF POLICIES</w:t>
      </w:r>
    </w:p>
    <w:p w14:paraId="1A1CB1C2" w14:textId="77777777" w:rsidR="00062F75" w:rsidRDefault="00062F75" w:rsidP="00062F75">
      <w:pPr>
        <w:rPr>
          <w:rFonts w:ascii="Times New Roman" w:hAnsi="Times New Roman" w:cs="Times New Roman"/>
          <w:bCs/>
        </w:rPr>
      </w:pPr>
    </w:p>
    <w:p w14:paraId="3DA9C745" w14:textId="68C64A49" w:rsidR="00802568" w:rsidRDefault="00802568" w:rsidP="00062F7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Annually, the Compliance Officer will review all UWNEK policies </w:t>
      </w:r>
      <w:proofErr w:type="gramStart"/>
      <w:r>
        <w:rPr>
          <w:rFonts w:ascii="Times New Roman" w:hAnsi="Times New Roman" w:cs="Times New Roman"/>
          <w:bCs/>
        </w:rPr>
        <w:t>for relevance, applicability and to verify that UWNEK is operating in compliance with its policies</w:t>
      </w:r>
      <w:proofErr w:type="gramEnd"/>
      <w:r>
        <w:rPr>
          <w:rFonts w:ascii="Times New Roman" w:hAnsi="Times New Roman" w:cs="Times New Roman"/>
          <w:bCs/>
        </w:rPr>
        <w:t xml:space="preserve">.  </w:t>
      </w:r>
      <w:r w:rsidR="005E3D06">
        <w:rPr>
          <w:rFonts w:ascii="Times New Roman" w:hAnsi="Times New Roman" w:cs="Times New Roman"/>
          <w:bCs/>
        </w:rPr>
        <w:t xml:space="preserve">To minimize the workload of this </w:t>
      </w:r>
      <w:r w:rsidR="005E3D06">
        <w:rPr>
          <w:rFonts w:ascii="Times New Roman" w:hAnsi="Times New Roman" w:cs="Times New Roman"/>
          <w:bCs/>
        </w:rPr>
        <w:lastRenderedPageBreak/>
        <w:t>review, t</w:t>
      </w:r>
      <w:r>
        <w:rPr>
          <w:rFonts w:ascii="Times New Roman" w:hAnsi="Times New Roman" w:cs="Times New Roman"/>
          <w:bCs/>
        </w:rPr>
        <w:t xml:space="preserve">he schedule for review of policies </w:t>
      </w:r>
      <w:proofErr w:type="gramStart"/>
      <w:r>
        <w:rPr>
          <w:rFonts w:ascii="Times New Roman" w:hAnsi="Times New Roman" w:cs="Times New Roman"/>
          <w:bCs/>
        </w:rPr>
        <w:t>will be distributed</w:t>
      </w:r>
      <w:proofErr w:type="gramEnd"/>
      <w:r>
        <w:rPr>
          <w:rFonts w:ascii="Times New Roman" w:hAnsi="Times New Roman" w:cs="Times New Roman"/>
          <w:bCs/>
        </w:rPr>
        <w:t xml:space="preserve"> across the year</w:t>
      </w:r>
      <w:r w:rsidR="005E3D06">
        <w:rPr>
          <w:rFonts w:ascii="Times New Roman" w:hAnsi="Times New Roman" w:cs="Times New Roman"/>
          <w:bCs/>
        </w:rPr>
        <w:t>.  See Responsibilities above.</w:t>
      </w:r>
    </w:p>
    <w:p w14:paraId="336A2E7E" w14:textId="0B865DAF" w:rsidR="005E3D06" w:rsidRDefault="005E3D06" w:rsidP="00062F75">
      <w:pPr>
        <w:rPr>
          <w:rFonts w:ascii="Times New Roman" w:hAnsi="Times New Roman" w:cs="Times New Roman"/>
          <w:bCs/>
        </w:rPr>
      </w:pPr>
    </w:p>
    <w:p w14:paraId="3CC4C81C" w14:textId="669202EE" w:rsidR="005E3D06" w:rsidRDefault="005E3D06" w:rsidP="00062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INVESTIGATION OF COMPLAINTS OR ISSUES ARISING FROM CONFLICT OR APPARENT CONFLICT BETWEEN POLICY COMPLIANCE AND PROGRAM EXECUTION.</w:t>
      </w:r>
    </w:p>
    <w:p w14:paraId="0A8742CD" w14:textId="021A59E4" w:rsidR="005E3D06" w:rsidRDefault="005E3D06" w:rsidP="00062F75">
      <w:pPr>
        <w:rPr>
          <w:rFonts w:ascii="Times New Roman" w:hAnsi="Times New Roman" w:cs="Times New Roman"/>
          <w:b/>
        </w:rPr>
      </w:pPr>
    </w:p>
    <w:p w14:paraId="05D8EF5A" w14:textId="2C9F9DDA" w:rsidR="00062F75" w:rsidRDefault="005E3D06" w:rsidP="00062F7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Compliance Officer performs an “ombudsman” role to support employees, </w:t>
      </w:r>
      <w:r w:rsidR="00FE5FEF">
        <w:rPr>
          <w:rFonts w:ascii="Times New Roman" w:hAnsi="Times New Roman" w:cs="Times New Roman"/>
          <w:bCs/>
        </w:rPr>
        <w:t>volunteers,</w:t>
      </w:r>
      <w:r>
        <w:rPr>
          <w:rFonts w:ascii="Times New Roman" w:hAnsi="Times New Roman" w:cs="Times New Roman"/>
          <w:bCs/>
        </w:rPr>
        <w:t xml:space="preserve"> and smooth operation of UWNEK</w:t>
      </w:r>
      <w:r w:rsidR="00062F75">
        <w:rPr>
          <w:rFonts w:ascii="Times New Roman" w:hAnsi="Times New Roman" w:cs="Times New Roman"/>
          <w:bCs/>
        </w:rPr>
        <w:t xml:space="preserve"> by investigating complaints or other issues arising from conflict or apparent conflict between policy compliance and program execution.  </w:t>
      </w:r>
      <w:r>
        <w:rPr>
          <w:rFonts w:ascii="Times New Roman" w:hAnsi="Times New Roman" w:cs="Times New Roman"/>
          <w:bCs/>
        </w:rPr>
        <w:t xml:space="preserve">  </w:t>
      </w:r>
    </w:p>
    <w:p w14:paraId="41C11459" w14:textId="44D9C9A0" w:rsidR="00062F75" w:rsidRDefault="00062F75" w:rsidP="00062F75">
      <w:pPr>
        <w:spacing w:after="12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Such i</w:t>
      </w:r>
      <w:r w:rsidR="005E3D06">
        <w:rPr>
          <w:rFonts w:ascii="Times New Roman" w:hAnsi="Times New Roman" w:cs="Times New Roman"/>
          <w:bCs/>
        </w:rPr>
        <w:t xml:space="preserve">ssues may be referred to the Compliance Officer for investigation by the Executive Committee, the </w:t>
      </w:r>
      <w:r w:rsidR="003E575A">
        <w:rPr>
          <w:rFonts w:ascii="Times New Roman" w:hAnsi="Times New Roman" w:cs="Times New Roman"/>
          <w:bCs/>
        </w:rPr>
        <w:t>CEO</w:t>
      </w:r>
      <w:r w:rsidR="00FE5FEF">
        <w:rPr>
          <w:rFonts w:ascii="Times New Roman" w:hAnsi="Times New Roman" w:cs="Times New Roman"/>
          <w:bCs/>
        </w:rPr>
        <w:t>,</w:t>
      </w:r>
      <w:r w:rsidR="005E3D06">
        <w:rPr>
          <w:rFonts w:ascii="Times New Roman" w:hAnsi="Times New Roman" w:cs="Times New Roman"/>
          <w:bCs/>
        </w:rPr>
        <w:t xml:space="preserve"> or the President of the Board of Directors</w:t>
      </w:r>
      <w:proofErr w:type="gramEnd"/>
      <w:r>
        <w:rPr>
          <w:rFonts w:ascii="Times New Roman" w:hAnsi="Times New Roman" w:cs="Times New Roman"/>
          <w:bCs/>
        </w:rPr>
        <w:t xml:space="preserve">.  </w:t>
      </w:r>
    </w:p>
    <w:p w14:paraId="47F721C5" w14:textId="3CEF5CEC" w:rsidR="005E3D06" w:rsidRDefault="00062F75" w:rsidP="00062F7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exceptional circumstances, </w:t>
      </w:r>
      <w:proofErr w:type="gramStart"/>
      <w:r>
        <w:rPr>
          <w:rFonts w:ascii="Times New Roman" w:hAnsi="Times New Roman" w:cs="Times New Roman"/>
          <w:bCs/>
        </w:rPr>
        <w:t>issues may be raised directly to the Compliance Of</w:t>
      </w:r>
      <w:r>
        <w:rPr>
          <w:rFonts w:ascii="Times New Roman" w:hAnsi="Times New Roman" w:cs="Times New Roman"/>
          <w:bCs/>
        </w:rPr>
        <w:lastRenderedPageBreak/>
        <w:t>ficer by employees or volunteers or members of the Board</w:t>
      </w:r>
      <w:proofErr w:type="gramEnd"/>
      <w:r>
        <w:rPr>
          <w:rFonts w:ascii="Times New Roman" w:hAnsi="Times New Roman" w:cs="Times New Roman"/>
          <w:bCs/>
        </w:rPr>
        <w:t xml:space="preserve">.  In such case, the Compliance Officer will, at his/her discretion, inform the </w:t>
      </w:r>
      <w:r w:rsidR="003E575A">
        <w:rPr>
          <w:rFonts w:ascii="Times New Roman" w:hAnsi="Times New Roman" w:cs="Times New Roman"/>
          <w:bCs/>
        </w:rPr>
        <w:t>CEO</w:t>
      </w:r>
      <w:r>
        <w:rPr>
          <w:rFonts w:ascii="Times New Roman" w:hAnsi="Times New Roman" w:cs="Times New Roman"/>
          <w:bCs/>
        </w:rPr>
        <w:t xml:space="preserve"> or the President of the Board of Directors and proceed according to their guidance.</w:t>
      </w:r>
    </w:p>
    <w:p w14:paraId="6B92868C" w14:textId="68638491" w:rsidR="00062F75" w:rsidRDefault="00062F75" w:rsidP="00062F7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all such </w:t>
      </w:r>
      <w:proofErr w:type="gramStart"/>
      <w:r>
        <w:rPr>
          <w:rFonts w:ascii="Times New Roman" w:hAnsi="Times New Roman" w:cs="Times New Roman"/>
          <w:bCs/>
        </w:rPr>
        <w:t>cases</w:t>
      </w:r>
      <w:proofErr w:type="gramEnd"/>
      <w:r>
        <w:rPr>
          <w:rFonts w:ascii="Times New Roman" w:hAnsi="Times New Roman" w:cs="Times New Roman"/>
          <w:bCs/>
        </w:rPr>
        <w:t xml:space="preserve"> the Compliance Officer will submit the results of his/her review, together with </w:t>
      </w:r>
      <w:r w:rsidR="007B539F">
        <w:rPr>
          <w:rFonts w:ascii="Times New Roman" w:hAnsi="Times New Roman" w:cs="Times New Roman"/>
          <w:bCs/>
        </w:rPr>
        <w:t>finding and recommendations to the Executive Committee for their review and forwarding to the Board of Directors as appropriate.  See Responsibilities above.</w:t>
      </w:r>
    </w:p>
    <w:p w14:paraId="4CE1A9B6" w14:textId="3187CC70" w:rsidR="003E575A" w:rsidRDefault="003E575A" w:rsidP="00062F75">
      <w:pPr>
        <w:spacing w:after="120"/>
        <w:rPr>
          <w:rFonts w:ascii="Times New Roman" w:hAnsi="Times New Roman" w:cs="Times New Roman"/>
          <w:bCs/>
        </w:rPr>
      </w:pPr>
    </w:p>
    <w:p w14:paraId="41BABD54" w14:textId="43B1D75F" w:rsidR="003E575A" w:rsidRDefault="003E575A" w:rsidP="00062F7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</w:t>
      </w:r>
    </w:p>
    <w:p w14:paraId="18A02870" w14:textId="54601CAF" w:rsidR="003E575A" w:rsidRPr="005E3D06" w:rsidRDefault="003E575A" w:rsidP="00062F75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Board President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Date</w:t>
      </w:r>
    </w:p>
    <w:sectPr w:rsidR="003E575A" w:rsidRPr="005E3D06" w:rsidSect="00D847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D8FEF" w14:textId="77777777" w:rsidR="005649DA" w:rsidRDefault="005649DA" w:rsidP="0039058F">
      <w:r>
        <w:separator/>
      </w:r>
    </w:p>
  </w:endnote>
  <w:endnote w:type="continuationSeparator" w:id="0">
    <w:p w14:paraId="5194F82E" w14:textId="77777777" w:rsidR="005649DA" w:rsidRDefault="005649DA" w:rsidP="003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5795" w14:textId="77777777" w:rsidR="005649DA" w:rsidRDefault="005649DA" w:rsidP="0039058F">
      <w:r>
        <w:separator/>
      </w:r>
    </w:p>
  </w:footnote>
  <w:footnote w:type="continuationSeparator" w:id="0">
    <w:p w14:paraId="7396046A" w14:textId="77777777" w:rsidR="005649DA" w:rsidRDefault="005649DA" w:rsidP="0039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E5AB" w14:textId="0AD1A3C3" w:rsidR="006264D0" w:rsidRDefault="006264D0" w:rsidP="006264D0">
    <w:pPr>
      <w:pStyle w:val="Header"/>
      <w:jc w:val="right"/>
    </w:pPr>
    <w:r>
      <w:rPr>
        <w:noProof/>
      </w:rPr>
      <w:drawing>
        <wp:inline distT="0" distB="0" distL="0" distR="0" wp14:anchorId="7ADFA1FA" wp14:editId="7055EE2D">
          <wp:extent cx="1270635" cy="956945"/>
          <wp:effectExtent l="0" t="0" r="5715" b="0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2035D" w14:textId="36327CBC" w:rsidR="0039058F" w:rsidRPr="0039058F" w:rsidRDefault="0039058F" w:rsidP="0039058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088"/>
    <w:multiLevelType w:val="hybridMultilevel"/>
    <w:tmpl w:val="E7344076"/>
    <w:lvl w:ilvl="0" w:tplc="A33E11B4">
      <w:start w:val="1"/>
      <w:numFmt w:val="bullet"/>
      <w:lvlText w:val="­"/>
      <w:lvlJc w:val="left"/>
      <w:pPr>
        <w:ind w:left="6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1" w15:restartNumberingAfterBreak="0">
    <w:nsid w:val="031A230E"/>
    <w:multiLevelType w:val="hybridMultilevel"/>
    <w:tmpl w:val="3042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931"/>
    <w:multiLevelType w:val="hybridMultilevel"/>
    <w:tmpl w:val="A92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D62"/>
    <w:multiLevelType w:val="hybridMultilevel"/>
    <w:tmpl w:val="BE70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008F"/>
    <w:multiLevelType w:val="hybridMultilevel"/>
    <w:tmpl w:val="5DD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5AC1"/>
    <w:multiLevelType w:val="hybridMultilevel"/>
    <w:tmpl w:val="ACA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19B7"/>
    <w:multiLevelType w:val="hybridMultilevel"/>
    <w:tmpl w:val="E7DC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C01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450"/>
    <w:multiLevelType w:val="hybridMultilevel"/>
    <w:tmpl w:val="6998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11B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49F6"/>
    <w:multiLevelType w:val="hybridMultilevel"/>
    <w:tmpl w:val="564CFBBA"/>
    <w:lvl w:ilvl="0" w:tplc="E86AAB6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3980"/>
    <w:multiLevelType w:val="hybridMultilevel"/>
    <w:tmpl w:val="31E0B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BD58D0"/>
    <w:multiLevelType w:val="hybridMultilevel"/>
    <w:tmpl w:val="3450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B0809"/>
    <w:multiLevelType w:val="hybridMultilevel"/>
    <w:tmpl w:val="D944C692"/>
    <w:lvl w:ilvl="0" w:tplc="7A2A3A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0B89"/>
    <w:multiLevelType w:val="hybridMultilevel"/>
    <w:tmpl w:val="7344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010DA"/>
    <w:multiLevelType w:val="hybridMultilevel"/>
    <w:tmpl w:val="372CDFB0"/>
    <w:lvl w:ilvl="0" w:tplc="A33E11B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A28EE"/>
    <w:multiLevelType w:val="hybridMultilevel"/>
    <w:tmpl w:val="C8E8F0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84477AA"/>
    <w:multiLevelType w:val="hybridMultilevel"/>
    <w:tmpl w:val="1160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3715"/>
    <w:multiLevelType w:val="hybridMultilevel"/>
    <w:tmpl w:val="E1E4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434BB"/>
    <w:multiLevelType w:val="hybridMultilevel"/>
    <w:tmpl w:val="F4D64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5736"/>
    <w:multiLevelType w:val="hybridMultilevel"/>
    <w:tmpl w:val="7F508740"/>
    <w:lvl w:ilvl="0" w:tplc="13C018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469C"/>
    <w:multiLevelType w:val="hybridMultilevel"/>
    <w:tmpl w:val="5012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4735C"/>
    <w:multiLevelType w:val="hybridMultilevel"/>
    <w:tmpl w:val="A9C6B1F6"/>
    <w:lvl w:ilvl="0" w:tplc="A33E11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7BE75BC"/>
    <w:multiLevelType w:val="hybridMultilevel"/>
    <w:tmpl w:val="1164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1167B"/>
    <w:multiLevelType w:val="hybridMultilevel"/>
    <w:tmpl w:val="5BF67056"/>
    <w:lvl w:ilvl="0" w:tplc="17C09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0"/>
  </w:num>
  <w:num w:numId="5">
    <w:abstractNumId w:val="19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22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12"/>
  </w:num>
  <w:num w:numId="16">
    <w:abstractNumId w:val="17"/>
  </w:num>
  <w:num w:numId="17">
    <w:abstractNumId w:val="21"/>
  </w:num>
  <w:num w:numId="18">
    <w:abstractNumId w:val="3"/>
  </w:num>
  <w:num w:numId="19">
    <w:abstractNumId w:val="6"/>
  </w:num>
  <w:num w:numId="20">
    <w:abstractNumId w:val="18"/>
  </w:num>
  <w:num w:numId="21">
    <w:abstractNumId w:val="9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CD"/>
    <w:rsid w:val="000136BB"/>
    <w:rsid w:val="00023CAF"/>
    <w:rsid w:val="00031A9A"/>
    <w:rsid w:val="00031C03"/>
    <w:rsid w:val="00033A08"/>
    <w:rsid w:val="00036BD3"/>
    <w:rsid w:val="00040730"/>
    <w:rsid w:val="00040DC2"/>
    <w:rsid w:val="00045118"/>
    <w:rsid w:val="00053459"/>
    <w:rsid w:val="00062F75"/>
    <w:rsid w:val="00087F84"/>
    <w:rsid w:val="000A3592"/>
    <w:rsid w:val="000A739C"/>
    <w:rsid w:val="000C7AD1"/>
    <w:rsid w:val="000D0768"/>
    <w:rsid w:val="00100F0B"/>
    <w:rsid w:val="00104D3A"/>
    <w:rsid w:val="00120F7F"/>
    <w:rsid w:val="001444DF"/>
    <w:rsid w:val="001609B0"/>
    <w:rsid w:val="00174202"/>
    <w:rsid w:val="00194C6D"/>
    <w:rsid w:val="001B138F"/>
    <w:rsid w:val="001C1D8C"/>
    <w:rsid w:val="001C20B1"/>
    <w:rsid w:val="001E162C"/>
    <w:rsid w:val="001E4F7C"/>
    <w:rsid w:val="001F1C58"/>
    <w:rsid w:val="00211431"/>
    <w:rsid w:val="00221F8A"/>
    <w:rsid w:val="00224201"/>
    <w:rsid w:val="002579DA"/>
    <w:rsid w:val="00274EC9"/>
    <w:rsid w:val="00282AEC"/>
    <w:rsid w:val="00286FBE"/>
    <w:rsid w:val="00295569"/>
    <w:rsid w:val="002A6A98"/>
    <w:rsid w:val="002D3F86"/>
    <w:rsid w:val="002D4D9B"/>
    <w:rsid w:val="00325901"/>
    <w:rsid w:val="00352C86"/>
    <w:rsid w:val="00356F87"/>
    <w:rsid w:val="003713BC"/>
    <w:rsid w:val="00384B5B"/>
    <w:rsid w:val="003865B6"/>
    <w:rsid w:val="0039058F"/>
    <w:rsid w:val="003C0544"/>
    <w:rsid w:val="003C3382"/>
    <w:rsid w:val="003E575A"/>
    <w:rsid w:val="004018A3"/>
    <w:rsid w:val="00434F69"/>
    <w:rsid w:val="00472432"/>
    <w:rsid w:val="004772CD"/>
    <w:rsid w:val="00492B90"/>
    <w:rsid w:val="004A10B1"/>
    <w:rsid w:val="004B3873"/>
    <w:rsid w:val="004E6C7E"/>
    <w:rsid w:val="004E6E18"/>
    <w:rsid w:val="004E72A6"/>
    <w:rsid w:val="00506A1B"/>
    <w:rsid w:val="005162E7"/>
    <w:rsid w:val="0052128B"/>
    <w:rsid w:val="00521A6E"/>
    <w:rsid w:val="00536738"/>
    <w:rsid w:val="005500F8"/>
    <w:rsid w:val="00557997"/>
    <w:rsid w:val="005649DA"/>
    <w:rsid w:val="005735AE"/>
    <w:rsid w:val="005C01C0"/>
    <w:rsid w:val="005C19B9"/>
    <w:rsid w:val="005D09CF"/>
    <w:rsid w:val="005D7635"/>
    <w:rsid w:val="005D7D6C"/>
    <w:rsid w:val="005E3D06"/>
    <w:rsid w:val="00605169"/>
    <w:rsid w:val="0061799C"/>
    <w:rsid w:val="006264D0"/>
    <w:rsid w:val="00631D1D"/>
    <w:rsid w:val="00635CA2"/>
    <w:rsid w:val="00641A9C"/>
    <w:rsid w:val="00642A34"/>
    <w:rsid w:val="00650CA0"/>
    <w:rsid w:val="00653404"/>
    <w:rsid w:val="00655B1E"/>
    <w:rsid w:val="0067338A"/>
    <w:rsid w:val="00674789"/>
    <w:rsid w:val="006A587A"/>
    <w:rsid w:val="006B15C1"/>
    <w:rsid w:val="006B70D7"/>
    <w:rsid w:val="006F23EF"/>
    <w:rsid w:val="00745D4E"/>
    <w:rsid w:val="00775DE8"/>
    <w:rsid w:val="00792794"/>
    <w:rsid w:val="0079592A"/>
    <w:rsid w:val="007B1C5F"/>
    <w:rsid w:val="007B539F"/>
    <w:rsid w:val="007C32D7"/>
    <w:rsid w:val="007F5BFC"/>
    <w:rsid w:val="00802568"/>
    <w:rsid w:val="00814135"/>
    <w:rsid w:val="0083630D"/>
    <w:rsid w:val="00846602"/>
    <w:rsid w:val="008611EF"/>
    <w:rsid w:val="0086536B"/>
    <w:rsid w:val="008727D1"/>
    <w:rsid w:val="0087477D"/>
    <w:rsid w:val="008807FD"/>
    <w:rsid w:val="008F0CDD"/>
    <w:rsid w:val="008F7F1C"/>
    <w:rsid w:val="00901EB0"/>
    <w:rsid w:val="00905602"/>
    <w:rsid w:val="00945269"/>
    <w:rsid w:val="0095135B"/>
    <w:rsid w:val="009653FB"/>
    <w:rsid w:val="00985B06"/>
    <w:rsid w:val="009A5C31"/>
    <w:rsid w:val="009C4196"/>
    <w:rsid w:val="009D3374"/>
    <w:rsid w:val="009D45BB"/>
    <w:rsid w:val="009D7618"/>
    <w:rsid w:val="00A14EFC"/>
    <w:rsid w:val="00A16537"/>
    <w:rsid w:val="00A43A36"/>
    <w:rsid w:val="00A512E9"/>
    <w:rsid w:val="00A57447"/>
    <w:rsid w:val="00A70969"/>
    <w:rsid w:val="00A96F2A"/>
    <w:rsid w:val="00A972F5"/>
    <w:rsid w:val="00AA1368"/>
    <w:rsid w:val="00AA16AA"/>
    <w:rsid w:val="00AC1F74"/>
    <w:rsid w:val="00AF3A2B"/>
    <w:rsid w:val="00B12371"/>
    <w:rsid w:val="00B1746D"/>
    <w:rsid w:val="00B53E83"/>
    <w:rsid w:val="00B55C1E"/>
    <w:rsid w:val="00B60101"/>
    <w:rsid w:val="00B67663"/>
    <w:rsid w:val="00B761DF"/>
    <w:rsid w:val="00B81110"/>
    <w:rsid w:val="00BA5181"/>
    <w:rsid w:val="00BB290F"/>
    <w:rsid w:val="00BB30F3"/>
    <w:rsid w:val="00BC2C7C"/>
    <w:rsid w:val="00BE10EF"/>
    <w:rsid w:val="00BE2E07"/>
    <w:rsid w:val="00BE779A"/>
    <w:rsid w:val="00C001D7"/>
    <w:rsid w:val="00C03325"/>
    <w:rsid w:val="00C05FE3"/>
    <w:rsid w:val="00C0619F"/>
    <w:rsid w:val="00C55178"/>
    <w:rsid w:val="00C77943"/>
    <w:rsid w:val="00CB66C7"/>
    <w:rsid w:val="00CC49AE"/>
    <w:rsid w:val="00CE4528"/>
    <w:rsid w:val="00D07248"/>
    <w:rsid w:val="00D5321F"/>
    <w:rsid w:val="00D8478E"/>
    <w:rsid w:val="00D85027"/>
    <w:rsid w:val="00D907B6"/>
    <w:rsid w:val="00DD1037"/>
    <w:rsid w:val="00DD5751"/>
    <w:rsid w:val="00DF04DE"/>
    <w:rsid w:val="00DF6731"/>
    <w:rsid w:val="00E0156D"/>
    <w:rsid w:val="00E02DD5"/>
    <w:rsid w:val="00E30C7F"/>
    <w:rsid w:val="00E30FD8"/>
    <w:rsid w:val="00E33F61"/>
    <w:rsid w:val="00E35985"/>
    <w:rsid w:val="00E43404"/>
    <w:rsid w:val="00E4512D"/>
    <w:rsid w:val="00E572D3"/>
    <w:rsid w:val="00E67FD2"/>
    <w:rsid w:val="00E7001A"/>
    <w:rsid w:val="00E77859"/>
    <w:rsid w:val="00E9197E"/>
    <w:rsid w:val="00EE7C38"/>
    <w:rsid w:val="00EF7866"/>
    <w:rsid w:val="00F2242F"/>
    <w:rsid w:val="00F22880"/>
    <w:rsid w:val="00F31874"/>
    <w:rsid w:val="00F341D6"/>
    <w:rsid w:val="00F356C9"/>
    <w:rsid w:val="00F634A5"/>
    <w:rsid w:val="00FC0BF5"/>
    <w:rsid w:val="00FE312F"/>
    <w:rsid w:val="00FE5FEF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8D7F"/>
  <w14:defaultImageDpi w14:val="32767"/>
  <w15:chartTrackingRefBased/>
  <w15:docId w15:val="{55236365-4679-FC42-A4B9-5F28672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58F"/>
  </w:style>
  <w:style w:type="paragraph" w:styleId="Footer">
    <w:name w:val="footer"/>
    <w:basedOn w:val="Normal"/>
    <w:link w:val="FooterChar"/>
    <w:uiPriority w:val="99"/>
    <w:unhideWhenUsed/>
    <w:rsid w:val="0039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58F"/>
  </w:style>
  <w:style w:type="paragraph" w:styleId="BalloonText">
    <w:name w:val="Balloon Text"/>
    <w:basedOn w:val="Normal"/>
    <w:link w:val="BalloonTextChar"/>
    <w:uiPriority w:val="99"/>
    <w:semiHidden/>
    <w:unhideWhenUsed/>
    <w:rsid w:val="00286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B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B55C1E"/>
  </w:style>
  <w:style w:type="character" w:styleId="Hyperlink">
    <w:name w:val="Hyperlink"/>
    <w:basedOn w:val="DefaultParagraphFont"/>
    <w:uiPriority w:val="99"/>
    <w:unhideWhenUsed/>
    <w:rsid w:val="005D09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 Thompson</dc:creator>
  <cp:keywords/>
  <dc:description/>
  <cp:lastModifiedBy>Admin</cp:lastModifiedBy>
  <cp:revision>2</cp:revision>
  <cp:lastPrinted>2020-05-18T20:02:00Z</cp:lastPrinted>
  <dcterms:created xsi:type="dcterms:W3CDTF">2021-01-13T19:41:00Z</dcterms:created>
  <dcterms:modified xsi:type="dcterms:W3CDTF">2021-01-13T19:41:00Z</dcterms:modified>
</cp:coreProperties>
</file>