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B3727" w14:textId="6A97157E" w:rsidR="00D46F34" w:rsidRPr="00D46F34" w:rsidRDefault="00D46F34" w:rsidP="0087477D">
      <w:pPr>
        <w:pStyle w:val="ListParagraph"/>
        <w:ind w:left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bookmarkStart w:id="0" w:name="_GoBack"/>
      <w:bookmarkEnd w:id="0"/>
    </w:p>
    <w:p w14:paraId="359364AC" w14:textId="232D2257" w:rsidR="00846602" w:rsidRDefault="00BE10EF" w:rsidP="0087477D">
      <w:pPr>
        <w:pStyle w:val="ListParagraph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UWNEK Business Expense Reimbursement</w:t>
      </w:r>
    </w:p>
    <w:p w14:paraId="21202EF5" w14:textId="3DFC3292" w:rsidR="00F710AE" w:rsidRPr="00846602" w:rsidRDefault="00F710AE" w:rsidP="0087477D">
      <w:pPr>
        <w:pStyle w:val="ListParagraph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Adopted:  November 2020</w:t>
      </w:r>
    </w:p>
    <w:p w14:paraId="329418A2" w14:textId="2C31F7F3" w:rsidR="00846602" w:rsidRDefault="00846602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08935DCE" w14:textId="7B66BDD5" w:rsidR="007B1C5F" w:rsidRPr="009A5C31" w:rsidRDefault="00BE10EF" w:rsidP="0061799C">
      <w:pPr>
        <w:pStyle w:val="ListParagraph"/>
        <w:ind w:left="0"/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INTRODUCTION</w:t>
      </w:r>
    </w:p>
    <w:p w14:paraId="2F8D921C" w14:textId="652B0E37" w:rsidR="00BE10EF" w:rsidRDefault="00BE10EF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3FCD5036" w14:textId="686DA3C8" w:rsidR="00BE10EF" w:rsidRDefault="00BE10EF" w:rsidP="0087477D">
      <w:pPr>
        <w:pStyle w:val="ListParagraph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UWNEK will treat every employee with</w:t>
      </w:r>
      <w:r w:rsidR="0047243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respect and promote an atmosphere that fosters trust and accountability, empowerment and clear communication.  This extends to </w:t>
      </w:r>
      <w:r w:rsidR="00472432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nvesting personal responsibility and trust to </w:t>
      </w:r>
      <w:r w:rsidR="00472432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ndiv</w:t>
      </w:r>
      <w:r w:rsidR="00472432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duals when it extends </w:t>
      </w:r>
      <w:r w:rsidR="00472432">
        <w:rPr>
          <w:rFonts w:ascii="Times New Roman" w:hAnsi="Times New Roman" w:cs="Times New Roman"/>
          <w:bCs/>
        </w:rPr>
        <w:t>privileges to expend resources in furtherance of the organization’s mission</w:t>
      </w:r>
      <w:r w:rsidR="00492B90">
        <w:rPr>
          <w:rFonts w:ascii="Times New Roman" w:hAnsi="Times New Roman" w:cs="Times New Roman"/>
          <w:bCs/>
        </w:rPr>
        <w:t xml:space="preserve">.  These resources may be </w:t>
      </w:r>
      <w:r w:rsidR="00472432">
        <w:rPr>
          <w:rFonts w:ascii="Times New Roman" w:hAnsi="Times New Roman" w:cs="Times New Roman"/>
          <w:bCs/>
        </w:rPr>
        <w:t>the funds and property of the UWNEK or their own, expended with expectation of reimbursement by the UWNEK</w:t>
      </w:r>
      <w:r>
        <w:rPr>
          <w:rFonts w:ascii="Times New Roman" w:hAnsi="Times New Roman" w:cs="Times New Roman"/>
          <w:bCs/>
        </w:rPr>
        <w:t xml:space="preserve">  It is expect</w:t>
      </w:r>
      <w:r w:rsidR="00472432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d that all employees will act in the best interest of the </w:t>
      </w:r>
      <w:r w:rsidR="00472432">
        <w:rPr>
          <w:rFonts w:ascii="Times New Roman" w:hAnsi="Times New Roman" w:cs="Times New Roman"/>
          <w:bCs/>
        </w:rPr>
        <w:t>UWNEK</w:t>
      </w:r>
      <w:r>
        <w:rPr>
          <w:rFonts w:ascii="Times New Roman" w:hAnsi="Times New Roman" w:cs="Times New Roman"/>
          <w:bCs/>
        </w:rPr>
        <w:t xml:space="preserve"> when exercising those privileges, spending </w:t>
      </w:r>
      <w:r w:rsidR="00492B90">
        <w:rPr>
          <w:rFonts w:ascii="Times New Roman" w:hAnsi="Times New Roman" w:cs="Times New Roman"/>
          <w:bCs/>
        </w:rPr>
        <w:t>all such</w:t>
      </w:r>
      <w:r>
        <w:rPr>
          <w:rFonts w:ascii="Times New Roman" w:hAnsi="Times New Roman" w:cs="Times New Roman"/>
          <w:bCs/>
        </w:rPr>
        <w:t xml:space="preserve"> assets as if they were their own.</w:t>
      </w:r>
    </w:p>
    <w:p w14:paraId="6A339D8B" w14:textId="592FCCEA" w:rsidR="001F1C58" w:rsidRDefault="001F1C58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9D50AAC" w14:textId="57262749" w:rsidR="001F1C58" w:rsidRPr="009A5C31" w:rsidRDefault="001F1C58" w:rsidP="0087477D">
      <w:pPr>
        <w:pStyle w:val="ListParagraph"/>
        <w:ind w:left="0"/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PURPOSE</w:t>
      </w:r>
    </w:p>
    <w:p w14:paraId="26C87144" w14:textId="72AE0914" w:rsidR="00BE10EF" w:rsidRDefault="00BE10EF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99F3A21" w14:textId="4CAC2E35" w:rsidR="00BE10EF" w:rsidRDefault="00BE10EF" w:rsidP="0087477D">
      <w:pPr>
        <w:pStyle w:val="ListParagraph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policy defines the terms and procedures by which employees will be reimbursed when they have spent their own</w:t>
      </w:r>
      <w:r w:rsidR="00492B90">
        <w:rPr>
          <w:rFonts w:ascii="Times New Roman" w:hAnsi="Times New Roman" w:cs="Times New Roman"/>
          <w:bCs/>
        </w:rPr>
        <w:t xml:space="preserve"> personal</w:t>
      </w:r>
      <w:r>
        <w:rPr>
          <w:rFonts w:ascii="Times New Roman" w:hAnsi="Times New Roman" w:cs="Times New Roman"/>
          <w:bCs/>
        </w:rPr>
        <w:t xml:space="preserve"> money or utilized their own personal property to further the mission and interests of UWNEK. </w:t>
      </w:r>
    </w:p>
    <w:p w14:paraId="68F0D3E4" w14:textId="79FDB27B" w:rsidR="005C01C0" w:rsidRDefault="005C01C0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4B52507" w14:textId="17387DD7" w:rsidR="005C01C0" w:rsidRPr="009A5C31" w:rsidRDefault="005C01C0" w:rsidP="0087477D">
      <w:pPr>
        <w:pStyle w:val="ListParagraph"/>
        <w:ind w:left="0"/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GENERAL</w:t>
      </w:r>
    </w:p>
    <w:p w14:paraId="1B7D03EB" w14:textId="260C030C" w:rsidR="00BE10EF" w:rsidRDefault="00BE10EF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695702F0" w14:textId="1D9710C9" w:rsidR="005C01C0" w:rsidRDefault="00BE10EF" w:rsidP="0087477D">
      <w:pPr>
        <w:pStyle w:val="ListParagraph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Because</w:t>
      </w:r>
      <w:r w:rsidR="00492B90">
        <w:rPr>
          <w:rFonts w:ascii="Times New Roman" w:hAnsi="Times New Roman" w:cs="Times New Roman"/>
          <w:bCs/>
        </w:rPr>
        <w:t>, ultimately,</w:t>
      </w:r>
      <w:r>
        <w:rPr>
          <w:rFonts w:ascii="Times New Roman" w:hAnsi="Times New Roman" w:cs="Times New Roman"/>
          <w:bCs/>
        </w:rPr>
        <w:t xml:space="preserve"> UWNEK will </w:t>
      </w:r>
      <w:r w:rsidR="005C01C0">
        <w:rPr>
          <w:rFonts w:ascii="Times New Roman" w:hAnsi="Times New Roman" w:cs="Times New Roman"/>
          <w:bCs/>
        </w:rPr>
        <w:t xml:space="preserve">claim these reimbursements as part of its business operating expenses for tax purposes, requests for reimbursement must include the information </w:t>
      </w:r>
      <w:r w:rsidR="00492B90">
        <w:rPr>
          <w:rFonts w:ascii="Times New Roman" w:hAnsi="Times New Roman" w:cs="Times New Roman"/>
          <w:bCs/>
        </w:rPr>
        <w:t>the IRS will require</w:t>
      </w:r>
      <w:r w:rsidR="005C01C0">
        <w:rPr>
          <w:rFonts w:ascii="Times New Roman" w:hAnsi="Times New Roman" w:cs="Times New Roman"/>
          <w:bCs/>
        </w:rPr>
        <w:t xml:space="preserve"> for UWNEK to document:</w:t>
      </w:r>
    </w:p>
    <w:p w14:paraId="2ED8EC55" w14:textId="77777777" w:rsidR="005C01C0" w:rsidRDefault="005C01C0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35DDB170" w14:textId="34723A0B" w:rsidR="00BE10EF" w:rsidRDefault="005C01C0" w:rsidP="0087477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amount of the expense</w:t>
      </w:r>
    </w:p>
    <w:p w14:paraId="1D29797C" w14:textId="222D967F" w:rsidR="005C01C0" w:rsidRDefault="005C01C0" w:rsidP="0087477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time</w:t>
      </w:r>
      <w:r w:rsidR="004802AD" w:rsidRPr="007019FE">
        <w:rPr>
          <w:rFonts w:ascii="Times New Roman" w:hAnsi="Times New Roman" w:cs="Times New Roman"/>
          <w:bCs/>
        </w:rPr>
        <w:t>/date</w:t>
      </w:r>
      <w:r w:rsidRPr="007019FE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>nd place for the expense; and</w:t>
      </w:r>
    </w:p>
    <w:p w14:paraId="292CBA43" w14:textId="4F2C0212" w:rsidR="005C01C0" w:rsidRDefault="005C01C0" w:rsidP="0087477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business purpose for the expense</w:t>
      </w:r>
    </w:p>
    <w:p w14:paraId="66584301" w14:textId="1D5FF0C5" w:rsidR="005D7635" w:rsidRDefault="005D7635" w:rsidP="005D7635">
      <w:pPr>
        <w:rPr>
          <w:rFonts w:ascii="Times New Roman" w:hAnsi="Times New Roman" w:cs="Times New Roman"/>
          <w:bCs/>
        </w:rPr>
      </w:pPr>
    </w:p>
    <w:p w14:paraId="04A47CD4" w14:textId="2CE271F4" w:rsidR="005D7635" w:rsidRPr="005D7635" w:rsidRDefault="005D7635" w:rsidP="005D7635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Reimbursement p</w:t>
      </w:r>
      <w:r w:rsidRPr="005D7635">
        <w:rPr>
          <w:rFonts w:ascii="Times New Roman" w:hAnsi="Times New Roman" w:cs="Times New Roman"/>
          <w:bCs/>
        </w:rPr>
        <w:t xml:space="preserve">ayments from UWNEK will </w:t>
      </w:r>
      <w:proofErr w:type="gramStart"/>
      <w:r w:rsidRPr="005D7635">
        <w:rPr>
          <w:rFonts w:ascii="Times New Roman" w:hAnsi="Times New Roman" w:cs="Times New Roman"/>
          <w:bCs/>
        </w:rPr>
        <w:t>be in compliance</w:t>
      </w:r>
      <w:proofErr w:type="gramEnd"/>
      <w:r w:rsidRPr="005D7635">
        <w:rPr>
          <w:rFonts w:ascii="Times New Roman" w:hAnsi="Times New Roman" w:cs="Times New Roman"/>
          <w:bCs/>
        </w:rPr>
        <w:t xml:space="preserve"> with all federal guidelines</w:t>
      </w:r>
      <w:r>
        <w:rPr>
          <w:rFonts w:ascii="Times New Roman" w:hAnsi="Times New Roman" w:cs="Times New Roman"/>
          <w:bCs/>
        </w:rPr>
        <w:t xml:space="preserve"> for business expenses</w:t>
      </w:r>
      <w:r w:rsidRPr="005D7635">
        <w:rPr>
          <w:rFonts w:ascii="Times New Roman" w:hAnsi="Times New Roman" w:cs="Times New Roman"/>
          <w:bCs/>
        </w:rPr>
        <w:t xml:space="preserve"> unless specifically stipulated otherwise in writing</w:t>
      </w:r>
      <w:r>
        <w:rPr>
          <w:rFonts w:ascii="Times New Roman" w:hAnsi="Times New Roman" w:cs="Times New Roman"/>
          <w:bCs/>
        </w:rPr>
        <w:t xml:space="preserve"> by the Executive Director.</w:t>
      </w:r>
      <w:r w:rsidRPr="005D7635">
        <w:rPr>
          <w:rFonts w:ascii="Times New Roman" w:hAnsi="Times New Roman" w:cs="Times New Roman"/>
          <w:bCs/>
        </w:rPr>
        <w:t xml:space="preserve">  </w:t>
      </w:r>
    </w:p>
    <w:p w14:paraId="258427E0" w14:textId="3789633D" w:rsidR="00472432" w:rsidRDefault="00472432" w:rsidP="0087477D">
      <w:pPr>
        <w:rPr>
          <w:rFonts w:ascii="Times New Roman" w:hAnsi="Times New Roman" w:cs="Times New Roman"/>
          <w:bCs/>
        </w:rPr>
      </w:pPr>
    </w:p>
    <w:p w14:paraId="2CB0E305" w14:textId="45442814" w:rsidR="00472432" w:rsidRPr="009A5C31" w:rsidRDefault="0087477D" w:rsidP="0087477D">
      <w:pPr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RESPONSIBILITIES</w:t>
      </w:r>
    </w:p>
    <w:p w14:paraId="5BE03CF1" w14:textId="448EE3C2" w:rsidR="0087477D" w:rsidRDefault="0087477D" w:rsidP="0087477D">
      <w:pPr>
        <w:rPr>
          <w:rFonts w:ascii="Times New Roman" w:hAnsi="Times New Roman" w:cs="Times New Roman"/>
          <w:bCs/>
        </w:rPr>
      </w:pPr>
    </w:p>
    <w:p w14:paraId="6174A911" w14:textId="58A28B21" w:rsidR="001F1C58" w:rsidRDefault="0087477D" w:rsidP="0087477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Board of Directors allocates resources to support the activities, programs, etc. the UWNEK will conduct.  The Executive Director</w:t>
      </w:r>
      <w:r w:rsidR="005D7635">
        <w:rPr>
          <w:rFonts w:ascii="Times New Roman" w:hAnsi="Times New Roman" w:cs="Times New Roman"/>
          <w:bCs/>
        </w:rPr>
        <w:t xml:space="preserve"> assigns tasks and</w:t>
      </w:r>
      <w:r>
        <w:rPr>
          <w:rFonts w:ascii="Times New Roman" w:hAnsi="Times New Roman" w:cs="Times New Roman"/>
          <w:bCs/>
        </w:rPr>
        <w:t xml:space="preserve"> authorizes specific expenditures</w:t>
      </w:r>
      <w:r w:rsidR="00352C86">
        <w:rPr>
          <w:rFonts w:ascii="Times New Roman" w:hAnsi="Times New Roman" w:cs="Times New Roman"/>
          <w:bCs/>
        </w:rPr>
        <w:t xml:space="preserve"> as the project proceeds to completion, distributing resources as appropriate to stay within the allocation guidance provided by the Board. </w:t>
      </w:r>
      <w:r w:rsidR="00492B90">
        <w:rPr>
          <w:rFonts w:ascii="Times New Roman" w:hAnsi="Times New Roman" w:cs="Times New Roman"/>
          <w:bCs/>
        </w:rPr>
        <w:t xml:space="preserve"> </w:t>
      </w:r>
      <w:r w:rsidR="00352C86">
        <w:rPr>
          <w:rFonts w:ascii="Times New Roman" w:hAnsi="Times New Roman" w:cs="Times New Roman"/>
          <w:bCs/>
        </w:rPr>
        <w:t xml:space="preserve">Individual staff members, Board members and volunteers will execute the tasks to complete the project in accordance with the </w:t>
      </w:r>
      <w:r w:rsidR="005D7635">
        <w:rPr>
          <w:rFonts w:ascii="Times New Roman" w:hAnsi="Times New Roman" w:cs="Times New Roman"/>
          <w:bCs/>
        </w:rPr>
        <w:t xml:space="preserve">Executive </w:t>
      </w:r>
      <w:r w:rsidR="00352C86">
        <w:rPr>
          <w:rFonts w:ascii="Times New Roman" w:hAnsi="Times New Roman" w:cs="Times New Roman"/>
          <w:bCs/>
        </w:rPr>
        <w:t>Director’s guidance, expending resources not to exceed the amount allocated by the</w:t>
      </w:r>
      <w:r w:rsidR="005D7635">
        <w:rPr>
          <w:rFonts w:ascii="Times New Roman" w:hAnsi="Times New Roman" w:cs="Times New Roman"/>
          <w:bCs/>
        </w:rPr>
        <w:t xml:space="preserve"> Executive</w:t>
      </w:r>
      <w:r w:rsidR="00352C86">
        <w:rPr>
          <w:rFonts w:ascii="Times New Roman" w:hAnsi="Times New Roman" w:cs="Times New Roman"/>
          <w:bCs/>
        </w:rPr>
        <w:t xml:space="preserve"> Director.</w:t>
      </w:r>
    </w:p>
    <w:p w14:paraId="1B24528F" w14:textId="5B800B6B" w:rsidR="00352C86" w:rsidRDefault="00352C86" w:rsidP="0087477D">
      <w:pPr>
        <w:rPr>
          <w:rFonts w:ascii="Times New Roman" w:hAnsi="Times New Roman" w:cs="Times New Roman"/>
          <w:bCs/>
        </w:rPr>
      </w:pPr>
    </w:p>
    <w:p w14:paraId="2B2DD3D1" w14:textId="1823CB20" w:rsidR="009A5C31" w:rsidRPr="009A5C31" w:rsidRDefault="009A5C31" w:rsidP="009A5C31">
      <w:pPr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lastRenderedPageBreak/>
        <w:t xml:space="preserve">REIMBURSEMENT FOR UWNEK BUSINESS TRAVEL EXPENSES </w:t>
      </w:r>
    </w:p>
    <w:p w14:paraId="203BA4CB" w14:textId="77777777" w:rsidR="009A5C31" w:rsidRDefault="009A5C31" w:rsidP="0087477D">
      <w:pPr>
        <w:rPr>
          <w:rFonts w:ascii="Times New Roman" w:hAnsi="Times New Roman" w:cs="Times New Roman"/>
          <w:bCs/>
        </w:rPr>
      </w:pPr>
    </w:p>
    <w:p w14:paraId="4724E21F" w14:textId="655092AA" w:rsidR="004E6C7E" w:rsidRDefault="00352C86" w:rsidP="0087477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Individuals expending their personal resources may request reimbursement</w:t>
      </w:r>
      <w:r w:rsidR="00EF7866">
        <w:rPr>
          <w:rFonts w:ascii="Times New Roman" w:hAnsi="Times New Roman" w:cs="Times New Roman"/>
          <w:bCs/>
        </w:rPr>
        <w:t xml:space="preserve"> as described below.  The Executive Director will approve/disapprove/amend such requests and direct the staff to pay reimbursements as appropriate.  </w:t>
      </w:r>
      <w:r w:rsidR="004E6C7E">
        <w:rPr>
          <w:rFonts w:ascii="Times New Roman" w:hAnsi="Times New Roman" w:cs="Times New Roman"/>
          <w:bCs/>
        </w:rPr>
        <w:t>Exceptions to th</w:t>
      </w:r>
      <w:r w:rsidR="005D7635">
        <w:rPr>
          <w:rFonts w:ascii="Times New Roman" w:hAnsi="Times New Roman" w:cs="Times New Roman"/>
          <w:bCs/>
        </w:rPr>
        <w:t>e</w:t>
      </w:r>
      <w:r w:rsidR="004E6C7E">
        <w:rPr>
          <w:rFonts w:ascii="Times New Roman" w:hAnsi="Times New Roman" w:cs="Times New Roman"/>
          <w:bCs/>
        </w:rPr>
        <w:t>se guidelines require the prior approval of the Executive Director.</w:t>
      </w:r>
    </w:p>
    <w:p w14:paraId="55079D3B" w14:textId="2027C969" w:rsidR="004E6C7E" w:rsidRDefault="004E6C7E" w:rsidP="0087477D">
      <w:pPr>
        <w:rPr>
          <w:rFonts w:ascii="Times New Roman" w:hAnsi="Times New Roman" w:cs="Times New Roman"/>
          <w:bCs/>
        </w:rPr>
      </w:pPr>
    </w:p>
    <w:p w14:paraId="3FD9E932" w14:textId="77777777" w:rsidR="0061799C" w:rsidRDefault="0061799C" w:rsidP="0087477D">
      <w:pPr>
        <w:rPr>
          <w:rFonts w:ascii="Times New Roman" w:hAnsi="Times New Roman" w:cs="Times New Roman"/>
          <w:b/>
        </w:rPr>
      </w:pPr>
    </w:p>
    <w:p w14:paraId="4FEE88EC" w14:textId="77777777" w:rsidR="0061799C" w:rsidRDefault="0061799C" w:rsidP="0087477D">
      <w:pPr>
        <w:rPr>
          <w:rFonts w:ascii="Times New Roman" w:hAnsi="Times New Roman" w:cs="Times New Roman"/>
          <w:b/>
        </w:rPr>
      </w:pPr>
    </w:p>
    <w:p w14:paraId="316686FB" w14:textId="25D3F86F" w:rsidR="004E6C7E" w:rsidRPr="009A5C31" w:rsidRDefault="004E6C7E" w:rsidP="0087477D">
      <w:pPr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TRANSPORTATION</w:t>
      </w:r>
    </w:p>
    <w:p w14:paraId="1094F06D" w14:textId="3CD845A9" w:rsidR="004E6C7E" w:rsidRDefault="004E6C7E" w:rsidP="0087477D">
      <w:pPr>
        <w:rPr>
          <w:rFonts w:ascii="Times New Roman" w:hAnsi="Times New Roman" w:cs="Times New Roman"/>
          <w:bCs/>
        </w:rPr>
      </w:pPr>
    </w:p>
    <w:p w14:paraId="4FF549D9" w14:textId="7D33C92E" w:rsidR="004E6C7E" w:rsidRDefault="004E6C7E" w:rsidP="0087477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UWNEK staff members are </w:t>
      </w:r>
      <w:r w:rsidR="003C3382">
        <w:rPr>
          <w:rFonts w:ascii="Times New Roman" w:hAnsi="Times New Roman" w:cs="Times New Roman"/>
          <w:bCs/>
        </w:rPr>
        <w:t xml:space="preserve">expected to </w:t>
      </w:r>
      <w:r>
        <w:rPr>
          <w:rFonts w:ascii="Times New Roman" w:hAnsi="Times New Roman" w:cs="Times New Roman"/>
          <w:bCs/>
        </w:rPr>
        <w:t>utilize the least expensive, reasonable method of transportation and the most direct route when travelling by automobile.</w:t>
      </w:r>
      <w:r w:rsidR="003C3382">
        <w:rPr>
          <w:rFonts w:ascii="Times New Roman" w:hAnsi="Times New Roman" w:cs="Times New Roman"/>
          <w:bCs/>
        </w:rPr>
        <w:t xml:space="preserve">  Reimbursement </w:t>
      </w:r>
      <w:proofErr w:type="gramStart"/>
      <w:r w:rsidR="003C3382">
        <w:rPr>
          <w:rFonts w:ascii="Times New Roman" w:hAnsi="Times New Roman" w:cs="Times New Roman"/>
          <w:bCs/>
        </w:rPr>
        <w:t>will be approved</w:t>
      </w:r>
      <w:proofErr w:type="gramEnd"/>
      <w:r w:rsidR="003C3382">
        <w:rPr>
          <w:rFonts w:ascii="Times New Roman" w:hAnsi="Times New Roman" w:cs="Times New Roman"/>
          <w:bCs/>
        </w:rPr>
        <w:t xml:space="preserve"> at the lowest of (1) miles at the current IRS-recognized rate; or (2) rental car </w:t>
      </w:r>
      <w:r w:rsidR="009A5C31">
        <w:rPr>
          <w:rFonts w:ascii="Times New Roman" w:hAnsi="Times New Roman" w:cs="Times New Roman"/>
          <w:bCs/>
        </w:rPr>
        <w:t>rates</w:t>
      </w:r>
      <w:r w:rsidR="003C3382">
        <w:rPr>
          <w:rFonts w:ascii="Times New Roman" w:hAnsi="Times New Roman" w:cs="Times New Roman"/>
          <w:bCs/>
        </w:rPr>
        <w:t xml:space="preserve">; or (3) </w:t>
      </w:r>
      <w:r w:rsidR="003C3382">
        <w:rPr>
          <w:rFonts w:ascii="Times New Roman" w:hAnsi="Times New Roman" w:cs="Times New Roman"/>
          <w:bCs/>
        </w:rPr>
        <w:lastRenderedPageBreak/>
        <w:t xml:space="preserve">coach/tourist airfare regardless of the method of travel actually utilized.  </w:t>
      </w:r>
    </w:p>
    <w:p w14:paraId="6A464D0A" w14:textId="260675C4" w:rsidR="003C3382" w:rsidRDefault="003C3382" w:rsidP="0087477D">
      <w:pPr>
        <w:rPr>
          <w:rFonts w:ascii="Times New Roman" w:hAnsi="Times New Roman" w:cs="Times New Roman"/>
          <w:bCs/>
        </w:rPr>
      </w:pPr>
    </w:p>
    <w:p w14:paraId="60E0A0B7" w14:textId="4614A463" w:rsidR="003C3382" w:rsidRPr="009A5C31" w:rsidRDefault="003C3382" w:rsidP="0087477D">
      <w:pPr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AIR TRANSPORTATION</w:t>
      </w:r>
    </w:p>
    <w:p w14:paraId="20F34275" w14:textId="2F4949D6" w:rsidR="003C3382" w:rsidRDefault="003C3382" w:rsidP="0087477D">
      <w:pPr>
        <w:rPr>
          <w:rFonts w:ascii="Times New Roman" w:hAnsi="Times New Roman" w:cs="Times New Roman"/>
          <w:bCs/>
        </w:rPr>
      </w:pPr>
    </w:p>
    <w:p w14:paraId="29A26D96" w14:textId="54C52595" w:rsidR="003C3382" w:rsidRDefault="003C3382" w:rsidP="0087477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Air transportation must be approved in advance by the Executive Director and will be reimbursed at the coach/tourist airfare rate.  Request for approval of air travel must include the estimate of </w:t>
      </w:r>
      <w:r w:rsidR="005D7D6C">
        <w:rPr>
          <w:rFonts w:ascii="Times New Roman" w:hAnsi="Times New Roman" w:cs="Times New Roman"/>
          <w:bCs/>
        </w:rPr>
        <w:t>either rental car or taxi fares for in/around transportation at the destination.</w:t>
      </w:r>
    </w:p>
    <w:p w14:paraId="2A3F9993" w14:textId="64F36B13" w:rsidR="005D7D6C" w:rsidRDefault="005D7D6C" w:rsidP="0087477D">
      <w:pPr>
        <w:rPr>
          <w:rFonts w:ascii="Times New Roman" w:hAnsi="Times New Roman" w:cs="Times New Roman"/>
          <w:bCs/>
        </w:rPr>
      </w:pPr>
    </w:p>
    <w:p w14:paraId="695FAD76" w14:textId="166820F9" w:rsidR="005D7D6C" w:rsidRPr="009A5C31" w:rsidRDefault="005D7D6C" w:rsidP="0087477D">
      <w:pPr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AUTOMOBILE TRANSPORTATION</w:t>
      </w:r>
    </w:p>
    <w:p w14:paraId="33C5A2E3" w14:textId="40069B4F" w:rsidR="005D7D6C" w:rsidRDefault="005D7D6C" w:rsidP="0087477D">
      <w:pPr>
        <w:rPr>
          <w:rFonts w:ascii="Times New Roman" w:hAnsi="Times New Roman" w:cs="Times New Roman"/>
          <w:bCs/>
        </w:rPr>
      </w:pPr>
    </w:p>
    <w:p w14:paraId="5880EC0E" w14:textId="119F5149" w:rsidR="005D7D6C" w:rsidRDefault="005D7D6C" w:rsidP="0087477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Travel for UWNEK business by private automobile outside a fifty-mile radius of Ashland must be approved by the Executive Director.  Requests for reimbursement are subject to the following guidelines:</w:t>
      </w:r>
    </w:p>
    <w:p w14:paraId="0CBADF8A" w14:textId="781E5E3D" w:rsidR="005D7D6C" w:rsidRDefault="005D7D6C" w:rsidP="0087477D">
      <w:pPr>
        <w:rPr>
          <w:rFonts w:ascii="Times New Roman" w:hAnsi="Times New Roman" w:cs="Times New Roman"/>
          <w:bCs/>
        </w:rPr>
      </w:pPr>
    </w:p>
    <w:p w14:paraId="55C129C7" w14:textId="6324C0CA" w:rsidR="005D7D6C" w:rsidRDefault="005D7D6C" w:rsidP="000D0768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Odometer readings are an acceptable method of tracking business </w:t>
      </w:r>
      <w:r w:rsidR="009A5C31">
        <w:rPr>
          <w:rFonts w:ascii="Times New Roman" w:hAnsi="Times New Roman" w:cs="Times New Roman"/>
          <w:bCs/>
        </w:rPr>
        <w:t>miles</w:t>
      </w:r>
      <w:r>
        <w:rPr>
          <w:rFonts w:ascii="Times New Roman" w:hAnsi="Times New Roman" w:cs="Times New Roman"/>
          <w:bCs/>
        </w:rPr>
        <w:t xml:space="preserve">.  </w:t>
      </w:r>
      <w:r w:rsidR="009A5C31">
        <w:rPr>
          <w:rFonts w:ascii="Times New Roman" w:hAnsi="Times New Roman" w:cs="Times New Roman"/>
          <w:bCs/>
        </w:rPr>
        <w:lastRenderedPageBreak/>
        <w:t>Odometer</w:t>
      </w:r>
      <w:r>
        <w:rPr>
          <w:rFonts w:ascii="Times New Roman" w:hAnsi="Times New Roman" w:cs="Times New Roman"/>
          <w:bCs/>
        </w:rPr>
        <w:t xml:space="preserve"> readings should </w:t>
      </w:r>
      <w:r w:rsidR="009A5C31">
        <w:rPr>
          <w:rFonts w:ascii="Times New Roman" w:hAnsi="Times New Roman" w:cs="Times New Roman"/>
          <w:bCs/>
        </w:rPr>
        <w:t>be maintained</w:t>
      </w:r>
      <w:r>
        <w:rPr>
          <w:rFonts w:ascii="Times New Roman" w:hAnsi="Times New Roman" w:cs="Times New Roman"/>
          <w:bCs/>
        </w:rPr>
        <w:t xml:space="preserve"> in a </w:t>
      </w:r>
      <w:r w:rsidR="009A5C31">
        <w:rPr>
          <w:rFonts w:ascii="Times New Roman" w:hAnsi="Times New Roman" w:cs="Times New Roman"/>
          <w:bCs/>
        </w:rPr>
        <w:t>mileage</w:t>
      </w:r>
      <w:r>
        <w:rPr>
          <w:rFonts w:ascii="Times New Roman" w:hAnsi="Times New Roman" w:cs="Times New Roman"/>
          <w:bCs/>
        </w:rPr>
        <w:t xml:space="preserve"> log that indicates date, point of departure, starting </w:t>
      </w:r>
      <w:r w:rsidR="009A5C31">
        <w:rPr>
          <w:rFonts w:ascii="Times New Roman" w:hAnsi="Times New Roman" w:cs="Times New Roman"/>
          <w:bCs/>
        </w:rPr>
        <w:t>mileage</w:t>
      </w:r>
      <w:r>
        <w:rPr>
          <w:rFonts w:ascii="Times New Roman" w:hAnsi="Times New Roman" w:cs="Times New Roman"/>
          <w:bCs/>
        </w:rPr>
        <w:t xml:space="preserve">, point of destination and ending </w:t>
      </w:r>
      <w:r w:rsidR="009A5C31">
        <w:rPr>
          <w:rFonts w:ascii="Times New Roman" w:hAnsi="Times New Roman" w:cs="Times New Roman"/>
          <w:bCs/>
        </w:rPr>
        <w:t>mileage</w:t>
      </w:r>
      <w:r>
        <w:rPr>
          <w:rFonts w:ascii="Times New Roman" w:hAnsi="Times New Roman" w:cs="Times New Roman"/>
          <w:bCs/>
        </w:rPr>
        <w:t xml:space="preserve">.  Mileage submitted will be randomly verified against official/objective mileage resources </w:t>
      </w:r>
      <w:r w:rsidR="009A5C31">
        <w:rPr>
          <w:rFonts w:ascii="Times New Roman" w:hAnsi="Times New Roman" w:cs="Times New Roman"/>
          <w:bCs/>
        </w:rPr>
        <w:t>such</w:t>
      </w:r>
      <w:r>
        <w:rPr>
          <w:rFonts w:ascii="Times New Roman" w:hAnsi="Times New Roman" w:cs="Times New Roman"/>
          <w:bCs/>
        </w:rPr>
        <w:t xml:space="preserve"> as automated mapping software, published maps/charts, etc.  Variances between actual mileage driven and official sources should be noted on the log prior </w:t>
      </w:r>
      <w:r w:rsidR="009A5C31">
        <w:rPr>
          <w:rFonts w:ascii="Times New Roman" w:hAnsi="Times New Roman" w:cs="Times New Roman"/>
          <w:bCs/>
        </w:rPr>
        <w:t>to</w:t>
      </w:r>
      <w:r>
        <w:rPr>
          <w:rFonts w:ascii="Times New Roman" w:hAnsi="Times New Roman" w:cs="Times New Roman"/>
          <w:bCs/>
        </w:rPr>
        <w:t xml:space="preserve"> submission for payment for clarification purposes.</w:t>
      </w:r>
    </w:p>
    <w:p w14:paraId="31E00F0D" w14:textId="73E76391" w:rsidR="000D0768" w:rsidRPr="005D7D6C" w:rsidRDefault="005D7D6C" w:rsidP="000D0768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 w:cs="Times New Roman"/>
          <w:bCs/>
        </w:rPr>
      </w:pPr>
      <w:r w:rsidRPr="005D09CF">
        <w:rPr>
          <w:rFonts w:ascii="Times New Roman" w:hAnsi="Times New Roman" w:cs="Times New Roman"/>
          <w:bCs/>
        </w:rPr>
        <w:t xml:space="preserve">UWNEK business travel </w:t>
      </w:r>
      <w:r w:rsidR="009A5C31" w:rsidRPr="005D09CF">
        <w:rPr>
          <w:rFonts w:ascii="Times New Roman" w:hAnsi="Times New Roman" w:cs="Times New Roman"/>
          <w:bCs/>
        </w:rPr>
        <w:t>mileage</w:t>
      </w:r>
      <w:r w:rsidRPr="005D09CF">
        <w:rPr>
          <w:rFonts w:ascii="Times New Roman" w:hAnsi="Times New Roman" w:cs="Times New Roman"/>
          <w:bCs/>
        </w:rPr>
        <w:t xml:space="preserve"> will be reimbursed at the IRS federally recognized rate per mile.</w:t>
      </w:r>
      <w:r w:rsidR="00F634A5" w:rsidRPr="005D09CF">
        <w:rPr>
          <w:rFonts w:ascii="Times New Roman" w:hAnsi="Times New Roman" w:cs="Times New Roman"/>
          <w:bCs/>
        </w:rPr>
        <w:t xml:space="preserve">  </w:t>
      </w:r>
      <w:r w:rsidR="005D09CF" w:rsidRPr="005D09CF">
        <w:rPr>
          <w:rFonts w:ascii="Times New Roman" w:hAnsi="Times New Roman" w:cs="Times New Roman"/>
          <w:bCs/>
        </w:rPr>
        <w:t>See the Standard Mileage Rates table at www.</w:t>
      </w:r>
      <w:r w:rsidR="005D09CF" w:rsidRPr="005D09CF">
        <w:t xml:space="preserve"> </w:t>
      </w:r>
      <w:hyperlink r:id="rId7" w:history="1">
        <w:r w:rsidR="005D09CF" w:rsidRPr="00242244">
          <w:rPr>
            <w:rStyle w:val="Hyperlink"/>
            <w:rFonts w:ascii="Times New Roman" w:hAnsi="Times New Roman" w:cs="Times New Roman"/>
            <w:bCs/>
          </w:rPr>
          <w:t>https://www.irs.gov/tax-professionals/standard-mileage-rates</w:t>
        </w:r>
      </w:hyperlink>
      <w:r w:rsidR="005D09CF">
        <w:rPr>
          <w:rFonts w:ascii="Times New Roman" w:hAnsi="Times New Roman" w:cs="Times New Roman"/>
          <w:bCs/>
        </w:rPr>
        <w:t xml:space="preserve">.  </w:t>
      </w:r>
      <w:r w:rsidR="000D0768">
        <w:rPr>
          <w:rFonts w:ascii="Times New Roman" w:hAnsi="Times New Roman" w:cs="Times New Roman"/>
          <w:bCs/>
        </w:rPr>
        <w:t xml:space="preserve">The Standard Mileage Rates are </w:t>
      </w:r>
      <w:r w:rsidR="005D7635">
        <w:rPr>
          <w:rFonts w:ascii="Times New Roman" w:hAnsi="Times New Roman" w:cs="Times New Roman"/>
          <w:bCs/>
        </w:rPr>
        <w:t xml:space="preserve">adjusted and </w:t>
      </w:r>
      <w:r w:rsidR="000D0768">
        <w:rPr>
          <w:rFonts w:ascii="Times New Roman" w:hAnsi="Times New Roman" w:cs="Times New Roman"/>
          <w:bCs/>
        </w:rPr>
        <w:t>re-published annually and may change within a tax year.  For reimbursement, UWNEK will refer to the rate in effect at the dates of travel.</w:t>
      </w:r>
    </w:p>
    <w:p w14:paraId="1192A68D" w14:textId="40D76C8B" w:rsidR="000D0768" w:rsidRDefault="000D0768" w:rsidP="000D0768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 w:cs="Times New Roman"/>
          <w:bCs/>
        </w:rPr>
      </w:pPr>
      <w:r w:rsidRPr="005D09CF">
        <w:rPr>
          <w:rFonts w:ascii="Times New Roman" w:hAnsi="Times New Roman" w:cs="Times New Roman"/>
          <w:bCs/>
        </w:rPr>
        <w:lastRenderedPageBreak/>
        <w:t xml:space="preserve">Consistent with IRS regulations, UWNEK will not reimburse for travel between an </w:t>
      </w:r>
      <w:r w:rsidR="00BE779A">
        <w:rPr>
          <w:rFonts w:ascii="Times New Roman" w:hAnsi="Times New Roman" w:cs="Times New Roman"/>
          <w:bCs/>
        </w:rPr>
        <w:t>UWNEK traveler’s</w:t>
      </w:r>
      <w:r w:rsidRPr="005D09C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h</w:t>
      </w:r>
      <w:r w:rsidRPr="005D09CF">
        <w:rPr>
          <w:rFonts w:ascii="Times New Roman" w:hAnsi="Times New Roman" w:cs="Times New Roman"/>
          <w:bCs/>
        </w:rPr>
        <w:t xml:space="preserve">ome/residence </w:t>
      </w:r>
      <w:r w:rsidR="009A5C31" w:rsidRPr="005D09CF">
        <w:rPr>
          <w:rFonts w:ascii="Times New Roman" w:hAnsi="Times New Roman" w:cs="Times New Roman"/>
          <w:bCs/>
        </w:rPr>
        <w:t>and primary</w:t>
      </w:r>
      <w:r w:rsidRPr="005D09CF">
        <w:rPr>
          <w:rFonts w:ascii="Times New Roman" w:hAnsi="Times New Roman" w:cs="Times New Roman"/>
          <w:bCs/>
        </w:rPr>
        <w:t xml:space="preserve"> work site</w:t>
      </w:r>
      <w:r w:rsidR="00BE779A">
        <w:rPr>
          <w:rFonts w:ascii="Times New Roman" w:hAnsi="Times New Roman" w:cs="Times New Roman"/>
          <w:bCs/>
        </w:rPr>
        <w:t xml:space="preserve"> within the radius of the employee’s “Tax Home” (50 miles).</w:t>
      </w:r>
    </w:p>
    <w:p w14:paraId="090F634E" w14:textId="3CB4FB0B" w:rsidR="000D0768" w:rsidRDefault="000D0768" w:rsidP="0061799C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Verification of automotive insurance and </w:t>
      </w:r>
      <w:r w:rsidR="009A5C31">
        <w:rPr>
          <w:rFonts w:ascii="Times New Roman" w:hAnsi="Times New Roman" w:cs="Times New Roman"/>
          <w:bCs/>
        </w:rPr>
        <w:t>valid</w:t>
      </w:r>
      <w:r>
        <w:rPr>
          <w:rFonts w:ascii="Times New Roman" w:hAnsi="Times New Roman" w:cs="Times New Roman"/>
          <w:bCs/>
        </w:rPr>
        <w:t xml:space="preserve"> </w:t>
      </w:r>
      <w:r w:rsidR="009A5C31">
        <w:rPr>
          <w:rFonts w:ascii="Times New Roman" w:hAnsi="Times New Roman" w:cs="Times New Roman"/>
          <w:bCs/>
        </w:rPr>
        <w:t>driver’s</w:t>
      </w:r>
      <w:r>
        <w:rPr>
          <w:rFonts w:ascii="Times New Roman" w:hAnsi="Times New Roman" w:cs="Times New Roman"/>
          <w:bCs/>
        </w:rPr>
        <w:t xml:space="preserve"> license for UWNEK employee</w:t>
      </w:r>
      <w:r w:rsidR="00BE779A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will be kept on file in</w:t>
      </w:r>
      <w:r w:rsidR="00BE77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</w:t>
      </w:r>
      <w:r w:rsidR="00BE779A">
        <w:rPr>
          <w:rFonts w:ascii="Times New Roman" w:hAnsi="Times New Roman" w:cs="Times New Roman"/>
          <w:bCs/>
        </w:rPr>
        <w:t>he</w:t>
      </w:r>
      <w:r>
        <w:rPr>
          <w:rFonts w:ascii="Times New Roman" w:hAnsi="Times New Roman" w:cs="Times New Roman"/>
          <w:bCs/>
        </w:rPr>
        <w:t xml:space="preserve"> UWNEK office.  This data ahold </w:t>
      </w:r>
      <w:r w:rsidR="009A5C31">
        <w:rPr>
          <w:rFonts w:ascii="Times New Roman" w:hAnsi="Times New Roman" w:cs="Times New Roman"/>
          <w:bCs/>
        </w:rPr>
        <w:t>be updated</w:t>
      </w:r>
      <w:r>
        <w:rPr>
          <w:rFonts w:ascii="Times New Roman" w:hAnsi="Times New Roman" w:cs="Times New Roman"/>
          <w:bCs/>
        </w:rPr>
        <w:t xml:space="preserve"> whenever individual coverage changes.</w:t>
      </w:r>
      <w:r w:rsidR="00BE779A">
        <w:rPr>
          <w:rFonts w:ascii="Times New Roman" w:hAnsi="Times New Roman" w:cs="Times New Roman"/>
          <w:bCs/>
        </w:rPr>
        <w:t xml:space="preserve">  Board members and volunteers are responsible to have current license and insurance documents in their possession when utilizing their personal automobile(s) in support to UWNEK business.</w:t>
      </w:r>
    </w:p>
    <w:p w14:paraId="060FB55C" w14:textId="32AA0866" w:rsidR="00BE779A" w:rsidRDefault="00BE779A" w:rsidP="00BE779A">
      <w:pPr>
        <w:rPr>
          <w:rFonts w:ascii="Times New Roman" w:hAnsi="Times New Roman" w:cs="Times New Roman"/>
          <w:bCs/>
        </w:rPr>
      </w:pPr>
    </w:p>
    <w:p w14:paraId="401106EC" w14:textId="77777777" w:rsidR="00BE779A" w:rsidRPr="00BE779A" w:rsidRDefault="00BE779A" w:rsidP="00BE779A">
      <w:pPr>
        <w:rPr>
          <w:rFonts w:ascii="Times New Roman" w:hAnsi="Times New Roman" w:cs="Times New Roman"/>
          <w:bCs/>
        </w:rPr>
      </w:pPr>
    </w:p>
    <w:p w14:paraId="10B8C9A8" w14:textId="100F2B7D" w:rsidR="000D0768" w:rsidRDefault="000D0768" w:rsidP="0061799C">
      <w:pPr>
        <w:tabs>
          <w:tab w:val="left" w:pos="3240"/>
        </w:tabs>
        <w:rPr>
          <w:rFonts w:ascii="Times New Roman" w:hAnsi="Times New Roman" w:cs="Times New Roman"/>
          <w:bCs/>
        </w:rPr>
      </w:pPr>
    </w:p>
    <w:p w14:paraId="12D5EC93" w14:textId="706232F4" w:rsidR="0061799C" w:rsidRDefault="000D0768" w:rsidP="0061799C">
      <w:pPr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PARKING</w:t>
      </w:r>
    </w:p>
    <w:p w14:paraId="0249A711" w14:textId="77777777" w:rsidR="0061799C" w:rsidRPr="009A5C31" w:rsidRDefault="0061799C" w:rsidP="0061799C">
      <w:pPr>
        <w:rPr>
          <w:rFonts w:ascii="Times New Roman" w:hAnsi="Times New Roman" w:cs="Times New Roman"/>
          <w:b/>
        </w:rPr>
      </w:pPr>
    </w:p>
    <w:p w14:paraId="08C7138A" w14:textId="07C0CD32" w:rsidR="000D0768" w:rsidRDefault="000D0768" w:rsidP="0061799C">
      <w:pPr>
        <w:pStyle w:val="ListParagraph"/>
        <w:numPr>
          <w:ilvl w:val="0"/>
          <w:numId w:val="13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Parking fee</w:t>
      </w:r>
      <w:r w:rsidR="00BE779A">
        <w:rPr>
          <w:rFonts w:ascii="Times New Roman" w:hAnsi="Times New Roman" w:cs="Times New Roman"/>
          <w:bCs/>
        </w:rPr>
        <w:t xml:space="preserve"> receipts are required to document requests for reimbursement for parking.</w:t>
      </w:r>
      <w:r>
        <w:rPr>
          <w:rFonts w:ascii="Times New Roman" w:hAnsi="Times New Roman" w:cs="Times New Roman"/>
          <w:bCs/>
        </w:rPr>
        <w:t xml:space="preserve"> </w:t>
      </w:r>
    </w:p>
    <w:p w14:paraId="1C362C37" w14:textId="031ABE59" w:rsidR="000D0768" w:rsidRDefault="000D0768" w:rsidP="0061799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Whe</w:t>
      </w:r>
      <w:r w:rsidR="00BE779A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 parking meters are use</w:t>
      </w:r>
      <w:r w:rsidR="00BE779A">
        <w:rPr>
          <w:rFonts w:ascii="Times New Roman" w:hAnsi="Times New Roman" w:cs="Times New Roman"/>
          <w:bCs/>
        </w:rPr>
        <w:t>d and no receipt is provided</w:t>
      </w:r>
      <w:r>
        <w:rPr>
          <w:rFonts w:ascii="Times New Roman" w:hAnsi="Times New Roman" w:cs="Times New Roman"/>
          <w:bCs/>
        </w:rPr>
        <w:t>, reimbursement is not to exceed prevailing rate for the specific geographic location.</w:t>
      </w:r>
    </w:p>
    <w:p w14:paraId="19C4B6BC" w14:textId="347484DA" w:rsidR="000D0768" w:rsidRDefault="000D0768" w:rsidP="0061799C">
      <w:pPr>
        <w:rPr>
          <w:rFonts w:ascii="Times New Roman" w:hAnsi="Times New Roman" w:cs="Times New Roman"/>
          <w:bCs/>
        </w:rPr>
      </w:pPr>
    </w:p>
    <w:p w14:paraId="0210CBC5" w14:textId="72499099" w:rsidR="000D0768" w:rsidRPr="009A5C31" w:rsidRDefault="000D0768" w:rsidP="0061799C">
      <w:pPr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MEALS</w:t>
      </w:r>
    </w:p>
    <w:p w14:paraId="439C797F" w14:textId="77777777" w:rsidR="0061799C" w:rsidRDefault="0061799C" w:rsidP="0061799C">
      <w:pPr>
        <w:rPr>
          <w:rFonts w:ascii="Times New Roman" w:hAnsi="Times New Roman" w:cs="Times New Roman"/>
          <w:bCs/>
        </w:rPr>
      </w:pPr>
    </w:p>
    <w:p w14:paraId="0B3D3DF0" w14:textId="76F74A59" w:rsidR="000D0768" w:rsidRDefault="00605169" w:rsidP="000D0768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Meals consumed in</w:t>
      </w:r>
      <w:r w:rsidR="000D0768">
        <w:rPr>
          <w:rFonts w:ascii="Times New Roman" w:hAnsi="Times New Roman" w:cs="Times New Roman"/>
          <w:bCs/>
        </w:rPr>
        <w:t xml:space="preserve"> the normal course of the business day </w:t>
      </w:r>
      <w:r>
        <w:rPr>
          <w:rFonts w:ascii="Times New Roman" w:hAnsi="Times New Roman" w:cs="Times New Roman"/>
          <w:bCs/>
        </w:rPr>
        <w:t>are not reimbursable.  Meals consumed in the course of business travel may be reimbursed,</w:t>
      </w:r>
      <w:r w:rsidR="000D0768">
        <w:rPr>
          <w:rFonts w:ascii="Times New Roman" w:hAnsi="Times New Roman" w:cs="Times New Roman"/>
          <w:bCs/>
        </w:rPr>
        <w:t xml:space="preserve"> as </w:t>
      </w:r>
      <w:r w:rsidR="00901EB0">
        <w:rPr>
          <w:rFonts w:ascii="Times New Roman" w:hAnsi="Times New Roman" w:cs="Times New Roman"/>
          <w:bCs/>
        </w:rPr>
        <w:t>s</w:t>
      </w:r>
      <w:r w:rsidR="000D0768">
        <w:rPr>
          <w:rFonts w:ascii="Times New Roman" w:hAnsi="Times New Roman" w:cs="Times New Roman"/>
          <w:bCs/>
        </w:rPr>
        <w:t>pecified here</w:t>
      </w:r>
      <w:r w:rsidR="00901EB0">
        <w:rPr>
          <w:rFonts w:ascii="Times New Roman" w:hAnsi="Times New Roman" w:cs="Times New Roman"/>
          <w:bCs/>
        </w:rPr>
        <w:t>:</w:t>
      </w:r>
    </w:p>
    <w:p w14:paraId="76EF6AE5" w14:textId="043F6BB4" w:rsidR="00901EB0" w:rsidRDefault="00901EB0" w:rsidP="00901EB0">
      <w:pPr>
        <w:pStyle w:val="ListParagraph"/>
        <w:numPr>
          <w:ilvl w:val="0"/>
          <w:numId w:val="14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UWNEK will reimburse meals ONLY if one of the following applies:</w:t>
      </w:r>
    </w:p>
    <w:p w14:paraId="7575B430" w14:textId="415D4269" w:rsidR="00901EB0" w:rsidRDefault="00901EB0" w:rsidP="00901EB0">
      <w:pPr>
        <w:pStyle w:val="ListParagraph"/>
        <w:numPr>
          <w:ilvl w:val="1"/>
          <w:numId w:val="14"/>
        </w:num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traveler is actively conducting UWNEK business during </w:t>
      </w:r>
      <w:r w:rsidR="009A5C31">
        <w:rPr>
          <w:rFonts w:ascii="Times New Roman" w:hAnsi="Times New Roman" w:cs="Times New Roman"/>
          <w:bCs/>
        </w:rPr>
        <w:t>the meal</w:t>
      </w:r>
      <w:r>
        <w:rPr>
          <w:rFonts w:ascii="Times New Roman" w:hAnsi="Times New Roman" w:cs="Times New Roman"/>
          <w:bCs/>
        </w:rPr>
        <w:t>.</w:t>
      </w:r>
    </w:p>
    <w:p w14:paraId="0BF0D326" w14:textId="5925F29A" w:rsidR="00901EB0" w:rsidRDefault="00901EB0" w:rsidP="00901EB0">
      <w:pPr>
        <w:pStyle w:val="ListParagraph"/>
        <w:numPr>
          <w:ilvl w:val="1"/>
          <w:numId w:val="14"/>
        </w:num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traveler is outside the “Tax Home” (50-mile radius), AND the </w:t>
      </w:r>
      <w:r>
        <w:rPr>
          <w:rFonts w:ascii="Times New Roman" w:hAnsi="Times New Roman" w:cs="Times New Roman"/>
          <w:bCs/>
        </w:rPr>
        <w:lastRenderedPageBreak/>
        <w:t>traveler’s normal mealtime/type is significantly altered.</w:t>
      </w:r>
    </w:p>
    <w:p w14:paraId="07B6948A" w14:textId="016C42E3" w:rsidR="00901EB0" w:rsidRDefault="00901EB0" w:rsidP="00901EB0">
      <w:pPr>
        <w:pStyle w:val="ListParagraph"/>
        <w:numPr>
          <w:ilvl w:val="1"/>
          <w:numId w:val="14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traveler’s meal occurred in the course of an approved overnight stay.</w:t>
      </w:r>
    </w:p>
    <w:p w14:paraId="1329FC95" w14:textId="122783F4" w:rsidR="00BE2E07" w:rsidRDefault="009A5C31" w:rsidP="008F764A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bCs/>
        </w:rPr>
      </w:pPr>
      <w:r w:rsidRPr="00BE2E07">
        <w:rPr>
          <w:rFonts w:ascii="Times New Roman" w:hAnsi="Times New Roman" w:cs="Times New Roman"/>
          <w:bCs/>
        </w:rPr>
        <w:t>UWNEK will</w:t>
      </w:r>
      <w:r w:rsidR="00E9197E" w:rsidRPr="00BE2E07">
        <w:rPr>
          <w:rFonts w:ascii="Times New Roman" w:hAnsi="Times New Roman" w:cs="Times New Roman"/>
          <w:bCs/>
        </w:rPr>
        <w:t xml:space="preserve"> reimburse actual meal expenses</w:t>
      </w:r>
      <w:r w:rsidR="00BE2E07">
        <w:rPr>
          <w:rFonts w:ascii="Times New Roman" w:hAnsi="Times New Roman" w:cs="Times New Roman"/>
          <w:bCs/>
        </w:rPr>
        <w:t xml:space="preserve">.  </w:t>
      </w:r>
    </w:p>
    <w:p w14:paraId="3AF59B72" w14:textId="77777777" w:rsidR="00BE2E07" w:rsidRDefault="00BE2E07" w:rsidP="00BE2E07">
      <w:pPr>
        <w:pStyle w:val="ListParagraph"/>
        <w:numPr>
          <w:ilvl w:val="1"/>
          <w:numId w:val="14"/>
        </w:num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Requests for reimbursement are expected to be consistent with the guidelines for federal employee travel (</w:t>
      </w:r>
      <w:hyperlink r:id="rId8" w:history="1">
        <w:r w:rsidRPr="00242244">
          <w:rPr>
            <w:rStyle w:val="Hyperlink"/>
            <w:rFonts w:ascii="Times New Roman" w:hAnsi="Times New Roman" w:cs="Times New Roman"/>
            <w:bCs/>
          </w:rPr>
          <w:t>https://www.gsa.gov/travel/plan-book/per-diem-rates/per-diem-rates-lookup/?action=perdiems_report&amp;state=KY&amp;fiscal_year=2021&amp;zip=&amp;city=Louisville</w:t>
        </w:r>
      </w:hyperlink>
      <w:r>
        <w:rPr>
          <w:rFonts w:ascii="Times New Roman" w:hAnsi="Times New Roman" w:cs="Times New Roman"/>
          <w:bCs/>
        </w:rPr>
        <w:t xml:space="preserve">).  </w:t>
      </w:r>
    </w:p>
    <w:p w14:paraId="1554D513" w14:textId="3AA298E9" w:rsidR="000D0768" w:rsidRDefault="00BE2E07" w:rsidP="00BE2E07">
      <w:pPr>
        <w:pStyle w:val="ListParagraph"/>
        <w:numPr>
          <w:ilvl w:val="1"/>
          <w:numId w:val="14"/>
        </w:num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Requests for reimbursement greater than these guidelines require justification, relating the cost to the business purpose of the trip/meal and may be disapproved, in which case the traveler assumes </w:t>
      </w:r>
      <w:r>
        <w:rPr>
          <w:rFonts w:ascii="Times New Roman" w:hAnsi="Times New Roman" w:cs="Times New Roman"/>
          <w:bCs/>
        </w:rPr>
        <w:lastRenderedPageBreak/>
        <w:t xml:space="preserve">personal </w:t>
      </w:r>
      <w:r w:rsidR="00AF3A2B">
        <w:rPr>
          <w:rFonts w:ascii="Times New Roman" w:hAnsi="Times New Roman" w:cs="Times New Roman"/>
          <w:bCs/>
        </w:rPr>
        <w:t>responsibility</w:t>
      </w:r>
      <w:r>
        <w:rPr>
          <w:rFonts w:ascii="Times New Roman" w:hAnsi="Times New Roman" w:cs="Times New Roman"/>
          <w:bCs/>
        </w:rPr>
        <w:t xml:space="preserve"> </w:t>
      </w:r>
      <w:r w:rsidR="009A5C31">
        <w:rPr>
          <w:rFonts w:ascii="Times New Roman" w:hAnsi="Times New Roman" w:cs="Times New Roman"/>
          <w:bCs/>
        </w:rPr>
        <w:t>for</w:t>
      </w:r>
      <w:r>
        <w:rPr>
          <w:rFonts w:ascii="Times New Roman" w:hAnsi="Times New Roman" w:cs="Times New Roman"/>
          <w:bCs/>
        </w:rPr>
        <w:t xml:space="preserve"> the excess amount.</w:t>
      </w:r>
    </w:p>
    <w:p w14:paraId="73CD6ED8" w14:textId="5387310A" w:rsidR="00BE2E07" w:rsidRDefault="00BE2E07" w:rsidP="00AF3A2B">
      <w:pPr>
        <w:pStyle w:val="ListParagraph"/>
        <w:numPr>
          <w:ilvl w:val="1"/>
          <w:numId w:val="14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Original documentation (</w:t>
      </w:r>
      <w:r w:rsidR="009A5C31">
        <w:rPr>
          <w:rFonts w:ascii="Times New Roman" w:hAnsi="Times New Roman" w:cs="Times New Roman"/>
          <w:bCs/>
        </w:rPr>
        <w:t>receipt</w:t>
      </w:r>
      <w:r>
        <w:rPr>
          <w:rFonts w:ascii="Times New Roman" w:hAnsi="Times New Roman" w:cs="Times New Roman"/>
          <w:bCs/>
        </w:rPr>
        <w:t>/invoice</w:t>
      </w:r>
      <w:r w:rsidR="00AF3A2B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must be provided for each meal for which reimbursement is requested.  </w:t>
      </w:r>
      <w:r w:rsidR="00AF3A2B">
        <w:rPr>
          <w:rFonts w:ascii="Times New Roman" w:hAnsi="Times New Roman" w:cs="Times New Roman"/>
          <w:bCs/>
        </w:rPr>
        <w:t>Receipts</w:t>
      </w:r>
      <w:r>
        <w:rPr>
          <w:rFonts w:ascii="Times New Roman" w:hAnsi="Times New Roman" w:cs="Times New Roman"/>
          <w:bCs/>
        </w:rPr>
        <w:t xml:space="preserve"> should identify the location, date, amount, persons in the party</w:t>
      </w:r>
      <w:r w:rsidR="00AF3A2B">
        <w:rPr>
          <w:rFonts w:ascii="Times New Roman" w:hAnsi="Times New Roman" w:cs="Times New Roman"/>
          <w:bCs/>
        </w:rPr>
        <w:t>, the amount of the tip/service charge</w:t>
      </w:r>
      <w:r>
        <w:rPr>
          <w:rFonts w:ascii="Times New Roman" w:hAnsi="Times New Roman" w:cs="Times New Roman"/>
          <w:bCs/>
        </w:rPr>
        <w:t xml:space="preserve"> and the business reason for the meal/meeting.</w:t>
      </w:r>
    </w:p>
    <w:p w14:paraId="1890D809" w14:textId="27F37874" w:rsidR="00AF3A2B" w:rsidRDefault="00AF3A2B" w:rsidP="00AF3A2B">
      <w:pPr>
        <w:pStyle w:val="ListParagraph"/>
        <w:numPr>
          <w:ilvl w:val="0"/>
          <w:numId w:val="14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Where meals are provided as</w:t>
      </w:r>
      <w:r w:rsidR="00605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part of a conference agenda, UWNEK will reimburse the actual cost incurred</w:t>
      </w:r>
      <w:r w:rsidR="00605169">
        <w:rPr>
          <w:rFonts w:ascii="Times New Roman" w:hAnsi="Times New Roman" w:cs="Times New Roman"/>
          <w:bCs/>
        </w:rPr>
        <w:t>.  Requests for reimbursement of such conferences must provide documentation that meals are included</w:t>
      </w:r>
      <w:r>
        <w:rPr>
          <w:rFonts w:ascii="Times New Roman" w:hAnsi="Times New Roman" w:cs="Times New Roman"/>
          <w:bCs/>
        </w:rPr>
        <w:t xml:space="preserve"> (conference agenda, registration form, etc.).  </w:t>
      </w:r>
    </w:p>
    <w:p w14:paraId="749EA61B" w14:textId="3BC675F1" w:rsidR="00AF3A2B" w:rsidRPr="00AF3A2B" w:rsidRDefault="00AF3A2B" w:rsidP="002D3F86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Where meals are provided and charged for as part of a conference agenda, alternate meals will not be reimbursed. </w:t>
      </w:r>
    </w:p>
    <w:p w14:paraId="7DE8D2B8" w14:textId="77777777" w:rsidR="00AF3A2B" w:rsidRDefault="00AF3A2B" w:rsidP="002D3F86">
      <w:pPr>
        <w:rPr>
          <w:rFonts w:ascii="Times New Roman" w:hAnsi="Times New Roman" w:cs="Times New Roman"/>
          <w:bCs/>
        </w:rPr>
      </w:pPr>
    </w:p>
    <w:p w14:paraId="687E093F" w14:textId="3908AD0B" w:rsidR="00AF3A2B" w:rsidRPr="0061799C" w:rsidRDefault="00AF3A2B" w:rsidP="002D3F86">
      <w:pPr>
        <w:rPr>
          <w:rFonts w:ascii="Times New Roman" w:hAnsi="Times New Roman" w:cs="Times New Roman"/>
          <w:b/>
        </w:rPr>
      </w:pPr>
      <w:r w:rsidRPr="0061799C">
        <w:rPr>
          <w:rFonts w:ascii="Times New Roman" w:hAnsi="Times New Roman" w:cs="Times New Roman"/>
          <w:b/>
        </w:rPr>
        <w:t>ACCOMODATIONS</w:t>
      </w:r>
    </w:p>
    <w:p w14:paraId="1CE3601B" w14:textId="77777777" w:rsidR="0061799C" w:rsidRDefault="0061799C" w:rsidP="002D3F86">
      <w:pPr>
        <w:rPr>
          <w:rFonts w:ascii="Times New Roman" w:hAnsi="Times New Roman" w:cs="Times New Roman"/>
          <w:bCs/>
        </w:rPr>
      </w:pPr>
    </w:p>
    <w:p w14:paraId="41BC2134" w14:textId="1091389D" w:rsidR="00AF3A2B" w:rsidRDefault="00AF3A2B" w:rsidP="00AF3A2B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Reimbursement for overnight accommodations will be limited as follows:</w:t>
      </w:r>
    </w:p>
    <w:p w14:paraId="2E35A206" w14:textId="48BC4AA5" w:rsidR="00AF3A2B" w:rsidRDefault="00AF3A2B" w:rsidP="00641A9C">
      <w:pPr>
        <w:pStyle w:val="ListParagraph"/>
        <w:numPr>
          <w:ilvl w:val="0"/>
          <w:numId w:val="16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Will only be reimbursed if the traveler is conducting business substantially </w:t>
      </w:r>
      <w:r w:rsidR="00DF6731">
        <w:rPr>
          <w:rFonts w:ascii="Times New Roman" w:hAnsi="Times New Roman" w:cs="Times New Roman"/>
          <w:bCs/>
        </w:rPr>
        <w:t xml:space="preserve">beyond </w:t>
      </w:r>
      <w:r>
        <w:rPr>
          <w:rFonts w:ascii="Times New Roman" w:hAnsi="Times New Roman" w:cs="Times New Roman"/>
          <w:bCs/>
        </w:rPr>
        <w:t xml:space="preserve">normal business hours, AND sleep/rest is required to  meet work demands, OR </w:t>
      </w:r>
      <w:r w:rsidR="00DF6731">
        <w:rPr>
          <w:rFonts w:ascii="Times New Roman" w:hAnsi="Times New Roman" w:cs="Times New Roman"/>
          <w:bCs/>
        </w:rPr>
        <w:t>the traveler is</w:t>
      </w:r>
      <w:r>
        <w:rPr>
          <w:rFonts w:ascii="Times New Roman" w:hAnsi="Times New Roman" w:cs="Times New Roman"/>
          <w:bCs/>
        </w:rPr>
        <w:t xml:space="preserve"> conducting bu</w:t>
      </w:r>
      <w:r w:rsidR="00033A08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iness far enough away from the ta</w:t>
      </w:r>
      <w:r w:rsidR="00033A08">
        <w:rPr>
          <w:rFonts w:ascii="Times New Roman" w:hAnsi="Times New Roman" w:cs="Times New Roman"/>
          <w:bCs/>
        </w:rPr>
        <w:t>x</w:t>
      </w:r>
      <w:r>
        <w:rPr>
          <w:rFonts w:ascii="Times New Roman" w:hAnsi="Times New Roman" w:cs="Times New Roman"/>
          <w:bCs/>
        </w:rPr>
        <w:t xml:space="preserve"> home to reasonably prohibit </w:t>
      </w:r>
      <w:r w:rsidR="00033A08">
        <w:rPr>
          <w:rFonts w:ascii="Times New Roman" w:hAnsi="Times New Roman" w:cs="Times New Roman"/>
          <w:bCs/>
        </w:rPr>
        <w:t xml:space="preserve">the traveler’s </w:t>
      </w:r>
      <w:r>
        <w:rPr>
          <w:rFonts w:ascii="Times New Roman" w:hAnsi="Times New Roman" w:cs="Times New Roman"/>
          <w:bCs/>
        </w:rPr>
        <w:t>return before the end of the d</w:t>
      </w:r>
      <w:r w:rsidR="00033A08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y (12:00 midnight</w:t>
      </w:r>
      <w:r w:rsidR="00033A08">
        <w:rPr>
          <w:rFonts w:ascii="Times New Roman" w:hAnsi="Times New Roman" w:cs="Times New Roman"/>
          <w:bCs/>
        </w:rPr>
        <w:t>).</w:t>
      </w:r>
    </w:p>
    <w:p w14:paraId="47DAE2C2" w14:textId="03F7A078" w:rsidR="00033A08" w:rsidRDefault="00033A08" w:rsidP="00641A9C">
      <w:pPr>
        <w:pStyle w:val="ListParagraph"/>
        <w:numPr>
          <w:ilvl w:val="0"/>
          <w:numId w:val="16"/>
        </w:numPr>
        <w:spacing w:after="120"/>
        <w:contextualSpacing w:val="0"/>
        <w:rPr>
          <w:rFonts w:ascii="Times New Roman" w:hAnsi="Times New Roman" w:cs="Times New Roman"/>
          <w:bCs/>
        </w:rPr>
      </w:pPr>
      <w:r w:rsidRPr="00033A08">
        <w:rPr>
          <w:rFonts w:ascii="Times New Roman" w:hAnsi="Times New Roman" w:cs="Times New Roman"/>
          <w:bCs/>
        </w:rPr>
        <w:t xml:space="preserve">All overnight accommodation expenses require advance senior </w:t>
      </w:r>
      <w:r w:rsidR="00641A9C">
        <w:rPr>
          <w:rFonts w:ascii="Times New Roman" w:hAnsi="Times New Roman" w:cs="Times New Roman"/>
          <w:bCs/>
        </w:rPr>
        <w:t xml:space="preserve">UWNEK </w:t>
      </w:r>
      <w:r w:rsidRPr="00033A08">
        <w:rPr>
          <w:rFonts w:ascii="Times New Roman" w:hAnsi="Times New Roman" w:cs="Times New Roman"/>
          <w:bCs/>
        </w:rPr>
        <w:t>administration (Executive Director or Board President or Finance Committee Chairperson) approval.  If internet/wi-fi access is required, UWNEK will reimburse at the rate charged by the lodging facility (</w:t>
      </w:r>
      <w:r w:rsidR="009A5C31" w:rsidRPr="00033A08">
        <w:rPr>
          <w:rFonts w:ascii="Times New Roman" w:hAnsi="Times New Roman" w:cs="Times New Roman"/>
          <w:bCs/>
        </w:rPr>
        <w:t>ensure</w:t>
      </w:r>
      <w:r w:rsidRPr="00033A08">
        <w:rPr>
          <w:rFonts w:ascii="Times New Roman" w:hAnsi="Times New Roman" w:cs="Times New Roman"/>
          <w:bCs/>
        </w:rPr>
        <w:t xml:space="preserve"> that the lodging receipt shows this charge). </w:t>
      </w:r>
    </w:p>
    <w:p w14:paraId="57583FFE" w14:textId="391DF11A" w:rsidR="00033A08" w:rsidRDefault="00033A08" w:rsidP="00641A9C">
      <w:pPr>
        <w:pStyle w:val="ListParagraph"/>
        <w:numPr>
          <w:ilvl w:val="0"/>
          <w:numId w:val="16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Overnight accommodations should be selected with discretion and reimbursement will be limited to the IRS established rate fo</w:t>
      </w:r>
      <w:r w:rsidR="00641A9C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 the specific geographical location </w:t>
      </w:r>
      <w:r w:rsidR="00356F87">
        <w:rPr>
          <w:rFonts w:ascii="Times New Roman" w:hAnsi="Times New Roman" w:cs="Times New Roman"/>
          <w:bCs/>
        </w:rPr>
        <w:t xml:space="preserve">unless approved </w:t>
      </w:r>
      <w:r w:rsidR="00641A9C">
        <w:rPr>
          <w:rFonts w:ascii="Times New Roman" w:hAnsi="Times New Roman" w:cs="Times New Roman"/>
          <w:bCs/>
        </w:rPr>
        <w:t>i</w:t>
      </w:r>
      <w:r w:rsidR="00356F87">
        <w:rPr>
          <w:rFonts w:ascii="Times New Roman" w:hAnsi="Times New Roman" w:cs="Times New Roman"/>
          <w:bCs/>
        </w:rPr>
        <w:t>n advance by senior UWNEK administration</w:t>
      </w:r>
      <w:r w:rsidR="00641A9C">
        <w:rPr>
          <w:rFonts w:ascii="Times New Roman" w:hAnsi="Times New Roman" w:cs="Times New Roman"/>
          <w:bCs/>
        </w:rPr>
        <w:t>.  For reference, travelers should refer to the General Services Administration “Per Diem Rates Lookup” webpage (</w:t>
      </w:r>
      <w:hyperlink r:id="rId9" w:history="1">
        <w:r w:rsidR="00641A9C" w:rsidRPr="00242244">
          <w:rPr>
            <w:rStyle w:val="Hyperlink"/>
            <w:rFonts w:ascii="Times New Roman" w:hAnsi="Times New Roman" w:cs="Times New Roman"/>
            <w:bCs/>
          </w:rPr>
          <w:t>https://www.gsa.gov/travel/plan-book/per-diem-rates/per-diem-rates-lookup/</w:t>
        </w:r>
      </w:hyperlink>
      <w:r w:rsidR="00641A9C">
        <w:rPr>
          <w:rFonts w:ascii="Times New Roman" w:hAnsi="Times New Roman" w:cs="Times New Roman"/>
          <w:bCs/>
        </w:rPr>
        <w:t>).</w:t>
      </w:r>
    </w:p>
    <w:p w14:paraId="6F93AA9B" w14:textId="1CD27C7F" w:rsidR="00641A9C" w:rsidRDefault="00641A9C" w:rsidP="00641A9C">
      <w:pPr>
        <w:pStyle w:val="ListParagraph"/>
        <w:numPr>
          <w:ilvl w:val="0"/>
          <w:numId w:val="16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Where accommodations are provided as part of a conference agenda, UWNEK will reimburse the actual cost incurred, contingent upon supply of appropriate documentation (conference agenda, registration form, etc.).  </w:t>
      </w:r>
    </w:p>
    <w:p w14:paraId="51FEE702" w14:textId="4DD3CFE5" w:rsidR="00641A9C" w:rsidRPr="00033A08" w:rsidRDefault="00641A9C" w:rsidP="00641A9C">
      <w:pPr>
        <w:pStyle w:val="ListParagraph"/>
        <w:numPr>
          <w:ilvl w:val="0"/>
          <w:numId w:val="16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When accommodation</w:t>
      </w:r>
      <w:r w:rsidR="009A5C31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are provided/charged as part of a conference agenda, </w:t>
      </w:r>
      <w:r w:rsidR="00A16537">
        <w:rPr>
          <w:rFonts w:ascii="Times New Roman" w:hAnsi="Times New Roman" w:cs="Times New Roman"/>
          <w:bCs/>
        </w:rPr>
        <w:t xml:space="preserve">UWNEK will not reimburse </w:t>
      </w:r>
      <w:r>
        <w:rPr>
          <w:rFonts w:ascii="Times New Roman" w:hAnsi="Times New Roman" w:cs="Times New Roman"/>
          <w:bCs/>
        </w:rPr>
        <w:t>alternate accommodations</w:t>
      </w:r>
      <w:r w:rsidR="00A16537">
        <w:rPr>
          <w:rFonts w:ascii="Times New Roman" w:hAnsi="Times New Roman" w:cs="Times New Roman"/>
          <w:bCs/>
        </w:rPr>
        <w:t xml:space="preserve">.  </w:t>
      </w:r>
    </w:p>
    <w:sectPr w:rsidR="00641A9C" w:rsidRPr="00033A08" w:rsidSect="00D8478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6969" w14:textId="77777777" w:rsidR="006B15C1" w:rsidRDefault="006B15C1" w:rsidP="0039058F">
      <w:r>
        <w:separator/>
      </w:r>
    </w:p>
  </w:endnote>
  <w:endnote w:type="continuationSeparator" w:id="0">
    <w:p w14:paraId="22105F25" w14:textId="77777777" w:rsidR="006B15C1" w:rsidRDefault="006B15C1" w:rsidP="0039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B2D6" w14:textId="77777777" w:rsidR="006B15C1" w:rsidRDefault="006B15C1" w:rsidP="0039058F">
      <w:r>
        <w:separator/>
      </w:r>
    </w:p>
  </w:footnote>
  <w:footnote w:type="continuationSeparator" w:id="0">
    <w:p w14:paraId="4AC2F4E6" w14:textId="77777777" w:rsidR="006B15C1" w:rsidRDefault="006B15C1" w:rsidP="0039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A99B" w14:textId="4D1469D6" w:rsidR="00D46F34" w:rsidRDefault="00D46F34" w:rsidP="00D46F34">
    <w:pPr>
      <w:pStyle w:val="Header"/>
      <w:jc w:val="right"/>
    </w:pPr>
    <w:r>
      <w:rPr>
        <w:noProof/>
      </w:rPr>
      <w:drawing>
        <wp:inline distT="0" distB="0" distL="0" distR="0" wp14:anchorId="7E2AB3E1" wp14:editId="4743B2A7">
          <wp:extent cx="1630680" cy="1083945"/>
          <wp:effectExtent l="0" t="0" r="7620" b="190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2035D" w14:textId="36327CBC" w:rsidR="0039058F" w:rsidRPr="0039058F" w:rsidRDefault="0039058F" w:rsidP="0039058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088"/>
    <w:multiLevelType w:val="hybridMultilevel"/>
    <w:tmpl w:val="E7344076"/>
    <w:lvl w:ilvl="0" w:tplc="A33E11B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A230E"/>
    <w:multiLevelType w:val="hybridMultilevel"/>
    <w:tmpl w:val="3042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931"/>
    <w:multiLevelType w:val="hybridMultilevel"/>
    <w:tmpl w:val="A928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008F"/>
    <w:multiLevelType w:val="hybridMultilevel"/>
    <w:tmpl w:val="5DD6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5AC1"/>
    <w:multiLevelType w:val="hybridMultilevel"/>
    <w:tmpl w:val="ACA2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B0450"/>
    <w:multiLevelType w:val="hybridMultilevel"/>
    <w:tmpl w:val="6998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E11B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58D0"/>
    <w:multiLevelType w:val="hybridMultilevel"/>
    <w:tmpl w:val="34506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10B89"/>
    <w:multiLevelType w:val="hybridMultilevel"/>
    <w:tmpl w:val="73445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10DA"/>
    <w:multiLevelType w:val="hybridMultilevel"/>
    <w:tmpl w:val="372CDFB0"/>
    <w:lvl w:ilvl="0" w:tplc="A33E11B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2A28EE"/>
    <w:multiLevelType w:val="hybridMultilevel"/>
    <w:tmpl w:val="C8E8F0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84477AA"/>
    <w:multiLevelType w:val="hybridMultilevel"/>
    <w:tmpl w:val="1160D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3715"/>
    <w:multiLevelType w:val="hybridMultilevel"/>
    <w:tmpl w:val="E1E4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434BB"/>
    <w:multiLevelType w:val="hybridMultilevel"/>
    <w:tmpl w:val="F4D64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4469C"/>
    <w:multiLevelType w:val="hybridMultilevel"/>
    <w:tmpl w:val="5012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4735C"/>
    <w:multiLevelType w:val="hybridMultilevel"/>
    <w:tmpl w:val="A9C6B1F6"/>
    <w:lvl w:ilvl="0" w:tplc="A33E11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78A1167B"/>
    <w:multiLevelType w:val="hybridMultilevel"/>
    <w:tmpl w:val="5BF67056"/>
    <w:lvl w:ilvl="0" w:tplc="17C099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15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CD"/>
    <w:rsid w:val="000136BB"/>
    <w:rsid w:val="00031A9A"/>
    <w:rsid w:val="00031C03"/>
    <w:rsid w:val="00033A08"/>
    <w:rsid w:val="00036BD3"/>
    <w:rsid w:val="00040DC2"/>
    <w:rsid w:val="00045118"/>
    <w:rsid w:val="00053459"/>
    <w:rsid w:val="000A3592"/>
    <w:rsid w:val="000A739C"/>
    <w:rsid w:val="000C7AD1"/>
    <w:rsid w:val="000D0768"/>
    <w:rsid w:val="00104D3A"/>
    <w:rsid w:val="00120F7F"/>
    <w:rsid w:val="001444DF"/>
    <w:rsid w:val="001609B0"/>
    <w:rsid w:val="00174202"/>
    <w:rsid w:val="00194C6D"/>
    <w:rsid w:val="001B138F"/>
    <w:rsid w:val="001C1D8C"/>
    <w:rsid w:val="001C20B1"/>
    <w:rsid w:val="001E162C"/>
    <w:rsid w:val="001E4F7C"/>
    <w:rsid w:val="001F1C58"/>
    <w:rsid w:val="00224201"/>
    <w:rsid w:val="002579DA"/>
    <w:rsid w:val="00274EC9"/>
    <w:rsid w:val="00282AEC"/>
    <w:rsid w:val="00286FBE"/>
    <w:rsid w:val="00295569"/>
    <w:rsid w:val="002A6A98"/>
    <w:rsid w:val="002D3F86"/>
    <w:rsid w:val="002D4D9B"/>
    <w:rsid w:val="002F42FB"/>
    <w:rsid w:val="00325901"/>
    <w:rsid w:val="00352C86"/>
    <w:rsid w:val="00356F87"/>
    <w:rsid w:val="003713BC"/>
    <w:rsid w:val="00384B5B"/>
    <w:rsid w:val="003865B6"/>
    <w:rsid w:val="0039058F"/>
    <w:rsid w:val="003C0544"/>
    <w:rsid w:val="003C3382"/>
    <w:rsid w:val="004018A3"/>
    <w:rsid w:val="00434F69"/>
    <w:rsid w:val="00472432"/>
    <w:rsid w:val="004772CD"/>
    <w:rsid w:val="004802AD"/>
    <w:rsid w:val="00492B90"/>
    <w:rsid w:val="004A10B1"/>
    <w:rsid w:val="004B3873"/>
    <w:rsid w:val="004E6C7E"/>
    <w:rsid w:val="004E6E18"/>
    <w:rsid w:val="004E72A6"/>
    <w:rsid w:val="00506A1B"/>
    <w:rsid w:val="0052128B"/>
    <w:rsid w:val="00521A6E"/>
    <w:rsid w:val="00536738"/>
    <w:rsid w:val="005500F8"/>
    <w:rsid w:val="00557997"/>
    <w:rsid w:val="005735AE"/>
    <w:rsid w:val="005C01C0"/>
    <w:rsid w:val="005C19B9"/>
    <w:rsid w:val="005D09CF"/>
    <w:rsid w:val="005D7635"/>
    <w:rsid w:val="005D7D6C"/>
    <w:rsid w:val="00605169"/>
    <w:rsid w:val="0061799C"/>
    <w:rsid w:val="00631D1D"/>
    <w:rsid w:val="00635CA2"/>
    <w:rsid w:val="00641A9C"/>
    <w:rsid w:val="00642A34"/>
    <w:rsid w:val="00653404"/>
    <w:rsid w:val="00655B1E"/>
    <w:rsid w:val="0067338A"/>
    <w:rsid w:val="00674789"/>
    <w:rsid w:val="006B15C1"/>
    <w:rsid w:val="006B70D7"/>
    <w:rsid w:val="006F23EF"/>
    <w:rsid w:val="007019FE"/>
    <w:rsid w:val="00745D4E"/>
    <w:rsid w:val="00775DE8"/>
    <w:rsid w:val="00792794"/>
    <w:rsid w:val="0079592A"/>
    <w:rsid w:val="007B1C5F"/>
    <w:rsid w:val="007C32D7"/>
    <w:rsid w:val="007F5BFC"/>
    <w:rsid w:val="00846602"/>
    <w:rsid w:val="0086536B"/>
    <w:rsid w:val="008727D1"/>
    <w:rsid w:val="0087477D"/>
    <w:rsid w:val="008807FD"/>
    <w:rsid w:val="008F0CDD"/>
    <w:rsid w:val="008F7F1C"/>
    <w:rsid w:val="00901EB0"/>
    <w:rsid w:val="00945269"/>
    <w:rsid w:val="0095135B"/>
    <w:rsid w:val="009653FB"/>
    <w:rsid w:val="00985B06"/>
    <w:rsid w:val="009A5C31"/>
    <w:rsid w:val="009C4196"/>
    <w:rsid w:val="009D3374"/>
    <w:rsid w:val="009D7618"/>
    <w:rsid w:val="00A14EFC"/>
    <w:rsid w:val="00A16537"/>
    <w:rsid w:val="00A43A36"/>
    <w:rsid w:val="00A512E9"/>
    <w:rsid w:val="00A57447"/>
    <w:rsid w:val="00A96F2A"/>
    <w:rsid w:val="00A972F5"/>
    <w:rsid w:val="00AA1368"/>
    <w:rsid w:val="00AC1F74"/>
    <w:rsid w:val="00AF3A2B"/>
    <w:rsid w:val="00B12371"/>
    <w:rsid w:val="00B1746D"/>
    <w:rsid w:val="00B53E83"/>
    <w:rsid w:val="00B55C1E"/>
    <w:rsid w:val="00B60101"/>
    <w:rsid w:val="00B67663"/>
    <w:rsid w:val="00B761DF"/>
    <w:rsid w:val="00B81110"/>
    <w:rsid w:val="00BA5181"/>
    <w:rsid w:val="00BB290F"/>
    <w:rsid w:val="00BB30F3"/>
    <w:rsid w:val="00BC2C7C"/>
    <w:rsid w:val="00BE10EF"/>
    <w:rsid w:val="00BE2E07"/>
    <w:rsid w:val="00BE779A"/>
    <w:rsid w:val="00C001D7"/>
    <w:rsid w:val="00C03325"/>
    <w:rsid w:val="00C05FE3"/>
    <w:rsid w:val="00C0619F"/>
    <w:rsid w:val="00C55178"/>
    <w:rsid w:val="00C77943"/>
    <w:rsid w:val="00CB66C7"/>
    <w:rsid w:val="00CC49AE"/>
    <w:rsid w:val="00CE4528"/>
    <w:rsid w:val="00D07248"/>
    <w:rsid w:val="00D46F34"/>
    <w:rsid w:val="00D8478E"/>
    <w:rsid w:val="00D85027"/>
    <w:rsid w:val="00D907B6"/>
    <w:rsid w:val="00DD1037"/>
    <w:rsid w:val="00DD5751"/>
    <w:rsid w:val="00DF04DE"/>
    <w:rsid w:val="00DF6731"/>
    <w:rsid w:val="00E0156D"/>
    <w:rsid w:val="00E02DD5"/>
    <w:rsid w:val="00E30C7F"/>
    <w:rsid w:val="00E30FD8"/>
    <w:rsid w:val="00E33F61"/>
    <w:rsid w:val="00E35985"/>
    <w:rsid w:val="00E43404"/>
    <w:rsid w:val="00E4512D"/>
    <w:rsid w:val="00E572D3"/>
    <w:rsid w:val="00E67FD2"/>
    <w:rsid w:val="00E7001A"/>
    <w:rsid w:val="00E77859"/>
    <w:rsid w:val="00E9197E"/>
    <w:rsid w:val="00EE7C38"/>
    <w:rsid w:val="00EF7866"/>
    <w:rsid w:val="00F2242F"/>
    <w:rsid w:val="00F22880"/>
    <w:rsid w:val="00F31874"/>
    <w:rsid w:val="00F341D6"/>
    <w:rsid w:val="00F356C9"/>
    <w:rsid w:val="00F634A5"/>
    <w:rsid w:val="00F710AE"/>
    <w:rsid w:val="00FC0BF5"/>
    <w:rsid w:val="00FE312F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8D7F"/>
  <w14:defaultImageDpi w14:val="32767"/>
  <w15:chartTrackingRefBased/>
  <w15:docId w15:val="{55236365-4679-FC42-A4B9-5F28672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58F"/>
  </w:style>
  <w:style w:type="paragraph" w:styleId="Footer">
    <w:name w:val="footer"/>
    <w:basedOn w:val="Normal"/>
    <w:link w:val="FooterChar"/>
    <w:uiPriority w:val="99"/>
    <w:unhideWhenUsed/>
    <w:rsid w:val="0039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58F"/>
  </w:style>
  <w:style w:type="paragraph" w:styleId="BalloonText">
    <w:name w:val="Balloon Text"/>
    <w:basedOn w:val="Normal"/>
    <w:link w:val="BalloonTextChar"/>
    <w:uiPriority w:val="99"/>
    <w:semiHidden/>
    <w:unhideWhenUsed/>
    <w:rsid w:val="00286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BE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B55C1E"/>
  </w:style>
  <w:style w:type="character" w:styleId="Hyperlink">
    <w:name w:val="Hyperlink"/>
    <w:basedOn w:val="DefaultParagraphFont"/>
    <w:uiPriority w:val="99"/>
    <w:unhideWhenUsed/>
    <w:rsid w:val="005D09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D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travel/plan-book/per-diem-rates/per-diem-rates-lookup/?action=perdiems_report&amp;state=KY&amp;fiscal_year=2021&amp;zip=&amp;city=Louisvil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s.gov/tax-professionals/standard-mileage-rat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sa.gov/travel/plan-book/per-diem-rates/per-diem-rates-look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 Thompson</dc:creator>
  <cp:keywords/>
  <dc:description/>
  <cp:lastModifiedBy>Admin</cp:lastModifiedBy>
  <cp:revision>2</cp:revision>
  <cp:lastPrinted>2020-05-18T20:02:00Z</cp:lastPrinted>
  <dcterms:created xsi:type="dcterms:W3CDTF">2021-01-13T19:55:00Z</dcterms:created>
  <dcterms:modified xsi:type="dcterms:W3CDTF">2021-01-13T19:55:00Z</dcterms:modified>
</cp:coreProperties>
</file>